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ED5" w:rsidRDefault="00F82ED5" w:rsidP="00F82E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eastAsia="Times New Roman" w:cs="Times New Roman"/>
          <w:color w:val="1F1F1F"/>
          <w:sz w:val="24"/>
          <w:szCs w:val="24"/>
          <w:lang w:val="en"/>
        </w:rPr>
      </w:pPr>
      <w:r>
        <w:rPr>
          <w:rFonts w:eastAsia="Times New Roman" w:cs="Times New Roman"/>
          <w:color w:val="1F1F1F"/>
          <w:sz w:val="24"/>
          <w:szCs w:val="24"/>
          <w:lang w:val="en"/>
        </w:rPr>
        <w:t>ANNOUNCEMENT</w:t>
      </w:r>
    </w:p>
    <w:p w:rsidR="00F82ED5" w:rsidRDefault="00F82ED5" w:rsidP="00F82E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eastAsia="Times New Roman" w:cs="Times New Roman"/>
          <w:color w:val="1F1F1F"/>
          <w:sz w:val="24"/>
          <w:szCs w:val="24"/>
          <w:lang w:val="en"/>
        </w:rPr>
      </w:pPr>
      <w:r>
        <w:rPr>
          <w:rFonts w:eastAsia="Times New Roman" w:cs="Times New Roman"/>
          <w:color w:val="1F1F1F"/>
          <w:sz w:val="24"/>
          <w:szCs w:val="24"/>
          <w:lang w:val="en"/>
        </w:rPr>
        <w:t>on holding open tenders</w:t>
      </w:r>
    </w:p>
    <w:p w:rsidR="00F82ED5" w:rsidRDefault="00F82ED5" w:rsidP="00F82E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eastAsia="Times New Roman" w:cs="Times New Roman"/>
          <w:color w:val="1F1F1F"/>
          <w:sz w:val="24"/>
          <w:szCs w:val="24"/>
          <w:lang w:val="en"/>
        </w:rPr>
      </w:pPr>
      <w:r>
        <w:rPr>
          <w:rFonts w:eastAsia="Times New Roman" w:cs="Times New Roman"/>
          <w:color w:val="1F1F1F"/>
          <w:sz w:val="24"/>
          <w:szCs w:val="24"/>
          <w:lang w:val="en"/>
        </w:rPr>
        <w:t>for the purchase of energy services</w:t>
      </w:r>
    </w:p>
    <w:p w:rsidR="00F82ED5" w:rsidRDefault="00F82ED5" w:rsidP="00F82E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eastAsia="Times New Roman" w:cs="Times New Roman"/>
          <w:color w:val="1F1F1F"/>
          <w:sz w:val="24"/>
          <w:szCs w:val="24"/>
          <w:lang w:val="en"/>
        </w:rPr>
      </w:pPr>
    </w:p>
    <w:p w:rsidR="00F82ED5" w:rsidRDefault="00F82ED5" w:rsidP="00F82E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1F1F1F"/>
          <w:sz w:val="24"/>
          <w:szCs w:val="24"/>
          <w:lang w:val="en-US"/>
        </w:rPr>
      </w:pPr>
    </w:p>
    <w:p w:rsidR="00F82ED5" w:rsidRDefault="00F82ED5" w:rsidP="00F82ED5">
      <w:pPr>
        <w:pStyle w:val="HTML"/>
        <w:rPr>
          <w:rFonts w:ascii="Times New Roman" w:hAnsi="Times New Roman" w:cs="Times New Roman"/>
          <w:color w:val="1F1F1F"/>
          <w:sz w:val="24"/>
          <w:szCs w:val="24"/>
        </w:rPr>
      </w:pPr>
      <w:r>
        <w:rPr>
          <w:rStyle w:val="y2iqfc"/>
          <w:rFonts w:ascii="Times New Roman" w:hAnsi="Times New Roman" w:cs="Times New Roman"/>
          <w:color w:val="1F1F1F"/>
          <w:sz w:val="24"/>
          <w:szCs w:val="24"/>
          <w:lang w:val="en"/>
        </w:rPr>
        <w:t xml:space="preserve">1. Name, location and identification code of the customer in the Unified State Register of Legal Entities, Individual Entrepreneurs and Public Organizations, its category: </w:t>
      </w:r>
    </w:p>
    <w:p w:rsidR="00F82ED5" w:rsidRDefault="00F82ED5" w:rsidP="00F82ED5">
      <w:pPr>
        <w:pStyle w:val="HTML"/>
        <w:rPr>
          <w:rFonts w:ascii="Times New Roman" w:hAnsi="Times New Roman" w:cs="Times New Roman"/>
          <w:color w:val="1F1F1F"/>
          <w:sz w:val="24"/>
          <w:szCs w:val="24"/>
          <w:lang w:val="uk-UA"/>
        </w:rPr>
      </w:pPr>
      <w:r>
        <w:rPr>
          <w:rStyle w:val="y2iqfc"/>
          <w:rFonts w:ascii="Times New Roman" w:hAnsi="Times New Roman" w:cs="Times New Roman"/>
          <w:color w:val="1F1F1F"/>
          <w:sz w:val="24"/>
          <w:szCs w:val="24"/>
          <w:lang w:val="en"/>
        </w:rPr>
        <w:t xml:space="preserve">1.1. name of the customer: Department of Education of the Executive Committee of the </w:t>
      </w:r>
      <w:proofErr w:type="spellStart"/>
      <w:r>
        <w:rPr>
          <w:rStyle w:val="y2iqfc"/>
          <w:rFonts w:ascii="Times New Roman" w:hAnsi="Times New Roman" w:cs="Times New Roman"/>
          <w:color w:val="1F1F1F"/>
          <w:sz w:val="24"/>
          <w:szCs w:val="24"/>
          <w:lang w:val="en"/>
        </w:rPr>
        <w:t>Kovel</w:t>
      </w:r>
      <w:proofErr w:type="spellEnd"/>
      <w:r>
        <w:rPr>
          <w:rStyle w:val="y2iqfc"/>
          <w:rFonts w:ascii="Times New Roman" w:hAnsi="Times New Roman" w:cs="Times New Roman"/>
          <w:color w:val="1F1F1F"/>
          <w:sz w:val="24"/>
          <w:szCs w:val="24"/>
          <w:lang w:val="en"/>
        </w:rPr>
        <w:t xml:space="preserve"> City Council</w:t>
      </w:r>
      <w:r>
        <w:rPr>
          <w:rStyle w:val="y2iqfc"/>
          <w:rFonts w:ascii="Times New Roman" w:hAnsi="Times New Roman" w:cs="Times New Roman"/>
          <w:color w:val="1F1F1F"/>
          <w:sz w:val="24"/>
          <w:szCs w:val="24"/>
          <w:lang w:val="uk-UA"/>
        </w:rPr>
        <w:t>.</w:t>
      </w:r>
    </w:p>
    <w:p w:rsidR="00F82ED5" w:rsidRDefault="00F82ED5" w:rsidP="00F82ED5">
      <w:pPr>
        <w:pStyle w:val="HTML"/>
        <w:rPr>
          <w:rFonts w:ascii="Times New Roman" w:hAnsi="Times New Roman" w:cs="Times New Roman"/>
          <w:color w:val="1F1F1F"/>
          <w:sz w:val="24"/>
          <w:szCs w:val="24"/>
          <w:lang w:val="uk-UA"/>
        </w:rPr>
      </w:pPr>
      <w:r>
        <w:rPr>
          <w:rStyle w:val="y2iqfc"/>
          <w:rFonts w:ascii="Times New Roman" w:hAnsi="Times New Roman" w:cs="Times New Roman"/>
          <w:color w:val="1F1F1F"/>
          <w:sz w:val="24"/>
          <w:szCs w:val="24"/>
          <w:lang w:val="en"/>
        </w:rPr>
        <w:t xml:space="preserve">1.2. Customer location: 45000 Ukraine </w:t>
      </w:r>
      <w:proofErr w:type="spellStart"/>
      <w:r>
        <w:rPr>
          <w:rStyle w:val="y2iqfc"/>
          <w:rFonts w:ascii="Times New Roman" w:hAnsi="Times New Roman" w:cs="Times New Roman"/>
          <w:color w:val="1F1F1F"/>
          <w:sz w:val="24"/>
          <w:szCs w:val="24"/>
          <w:lang w:val="en"/>
        </w:rPr>
        <w:t>Volyn</w:t>
      </w:r>
      <w:proofErr w:type="spellEnd"/>
      <w:r>
        <w:rPr>
          <w:rStyle w:val="y2iqfc"/>
          <w:rFonts w:ascii="Times New Roman" w:hAnsi="Times New Roman" w:cs="Times New Roman"/>
          <w:color w:val="1F1F1F"/>
          <w:sz w:val="24"/>
          <w:szCs w:val="24"/>
          <w:lang w:val="en"/>
        </w:rPr>
        <w:t xml:space="preserve"> region </w:t>
      </w:r>
      <w:proofErr w:type="spellStart"/>
      <w:r>
        <w:rPr>
          <w:rStyle w:val="y2iqfc"/>
          <w:rFonts w:ascii="Times New Roman" w:hAnsi="Times New Roman" w:cs="Times New Roman"/>
          <w:color w:val="1F1F1F"/>
          <w:sz w:val="24"/>
          <w:szCs w:val="24"/>
          <w:lang w:val="en"/>
        </w:rPr>
        <w:t>Kovel</w:t>
      </w:r>
      <w:proofErr w:type="spellEnd"/>
      <w:r>
        <w:rPr>
          <w:rStyle w:val="y2iqfc"/>
          <w:rFonts w:ascii="Times New Roman" w:hAnsi="Times New Roman" w:cs="Times New Roman"/>
          <w:color w:val="1F1F1F"/>
          <w:sz w:val="24"/>
          <w:szCs w:val="24"/>
          <w:lang w:val="en"/>
        </w:rPr>
        <w:t xml:space="preserve"> city Independence Street, 101</w:t>
      </w:r>
      <w:r>
        <w:rPr>
          <w:rStyle w:val="y2iqfc"/>
          <w:rFonts w:ascii="Times New Roman" w:hAnsi="Times New Roman" w:cs="Times New Roman"/>
          <w:color w:val="1F1F1F"/>
          <w:sz w:val="24"/>
          <w:szCs w:val="24"/>
          <w:lang w:val="uk-UA"/>
        </w:rPr>
        <w:t>.</w:t>
      </w:r>
    </w:p>
    <w:p w:rsidR="00F82ED5" w:rsidRDefault="00F82ED5" w:rsidP="00F82ED5">
      <w:pPr>
        <w:pStyle w:val="HTML"/>
        <w:rPr>
          <w:rFonts w:ascii="Times New Roman" w:hAnsi="Times New Roman" w:cs="Times New Roman"/>
          <w:color w:val="1F1F1F"/>
          <w:sz w:val="24"/>
          <w:szCs w:val="24"/>
          <w:lang w:val="uk-UA"/>
        </w:rPr>
      </w:pPr>
      <w:r>
        <w:rPr>
          <w:rStyle w:val="y2iqfc"/>
          <w:rFonts w:ascii="Times New Roman" w:hAnsi="Times New Roman" w:cs="Times New Roman"/>
          <w:color w:val="1F1F1F"/>
          <w:sz w:val="24"/>
          <w:szCs w:val="24"/>
          <w:lang w:val="en"/>
        </w:rPr>
        <w:t>1.3. customer identification code: 02141680</w:t>
      </w:r>
      <w:r>
        <w:rPr>
          <w:rStyle w:val="y2iqfc"/>
          <w:rFonts w:ascii="Times New Roman" w:hAnsi="Times New Roman" w:cs="Times New Roman"/>
          <w:color w:val="1F1F1F"/>
          <w:sz w:val="24"/>
          <w:szCs w:val="24"/>
          <w:lang w:val="uk-UA"/>
        </w:rPr>
        <w:t>.</w:t>
      </w:r>
    </w:p>
    <w:p w:rsidR="00F82ED5" w:rsidRDefault="00F82ED5" w:rsidP="00F82ED5">
      <w:pPr>
        <w:pStyle w:val="HTML"/>
        <w:rPr>
          <w:rFonts w:ascii="Times New Roman" w:hAnsi="Times New Roman" w:cs="Times New Roman"/>
          <w:color w:val="1F1F1F"/>
          <w:sz w:val="24"/>
          <w:szCs w:val="24"/>
          <w:lang w:val="uk-UA"/>
        </w:rPr>
      </w:pPr>
      <w:r>
        <w:rPr>
          <w:rStyle w:val="y2iqfc"/>
          <w:rFonts w:ascii="Times New Roman" w:hAnsi="Times New Roman" w:cs="Times New Roman"/>
          <w:color w:val="1F1F1F"/>
          <w:sz w:val="24"/>
          <w:szCs w:val="24"/>
          <w:lang w:val="en"/>
        </w:rPr>
        <w:t>1.4. category of the customer: according to clause 1, part 1, article 2 of the Law of Ukraine "On Public Procurement"</w:t>
      </w:r>
      <w:r>
        <w:rPr>
          <w:rStyle w:val="y2iqfc"/>
          <w:rFonts w:ascii="Times New Roman" w:hAnsi="Times New Roman" w:cs="Times New Roman"/>
          <w:color w:val="1F1F1F"/>
          <w:sz w:val="24"/>
          <w:szCs w:val="24"/>
          <w:lang w:val="uk-UA"/>
        </w:rPr>
        <w:t>.</w:t>
      </w:r>
    </w:p>
    <w:p w:rsidR="00F82ED5" w:rsidRDefault="00F82ED5" w:rsidP="00F82ED5">
      <w:pPr>
        <w:pStyle w:val="HTML"/>
        <w:rPr>
          <w:rFonts w:ascii="Times New Roman" w:hAnsi="Times New Roman" w:cs="Times New Roman"/>
          <w:color w:val="1F1F1F"/>
          <w:sz w:val="24"/>
          <w:szCs w:val="24"/>
        </w:rPr>
      </w:pPr>
      <w:r>
        <w:rPr>
          <w:rStyle w:val="y2iqfc"/>
          <w:rFonts w:ascii="Times New Roman" w:hAnsi="Times New Roman" w:cs="Times New Roman"/>
          <w:color w:val="1F1F1F"/>
          <w:sz w:val="24"/>
          <w:szCs w:val="24"/>
          <w:lang w:val="en"/>
        </w:rPr>
        <w:t xml:space="preserve">1.5. contact person of the customer, authorized to communicate with the participants: </w:t>
      </w:r>
      <w:proofErr w:type="spellStart"/>
      <w:r>
        <w:rPr>
          <w:rStyle w:val="y2iqfc"/>
          <w:rFonts w:ascii="Times New Roman" w:hAnsi="Times New Roman" w:cs="Times New Roman"/>
          <w:color w:val="1F1F1F"/>
          <w:sz w:val="24"/>
          <w:szCs w:val="24"/>
          <w:lang w:val="en"/>
        </w:rPr>
        <w:t>Filipchuk</w:t>
      </w:r>
      <w:proofErr w:type="spellEnd"/>
      <w:r>
        <w:rPr>
          <w:rStyle w:val="y2iqfc"/>
          <w:rFonts w:ascii="Times New Roman" w:hAnsi="Times New Roman" w:cs="Times New Roman"/>
          <w:color w:val="1F1F1F"/>
          <w:sz w:val="24"/>
          <w:szCs w:val="24"/>
          <w:lang w:val="en"/>
        </w:rPr>
        <w:t xml:space="preserve"> </w:t>
      </w:r>
      <w:proofErr w:type="spellStart"/>
      <w:r>
        <w:rPr>
          <w:rStyle w:val="y2iqfc"/>
          <w:rFonts w:ascii="Times New Roman" w:hAnsi="Times New Roman" w:cs="Times New Roman"/>
          <w:color w:val="1F1F1F"/>
          <w:sz w:val="24"/>
          <w:szCs w:val="24"/>
          <w:lang w:val="en"/>
        </w:rPr>
        <w:t>Oleksandr</w:t>
      </w:r>
      <w:proofErr w:type="spellEnd"/>
      <w:r>
        <w:rPr>
          <w:rStyle w:val="y2iqfc"/>
          <w:rFonts w:ascii="Times New Roman" w:hAnsi="Times New Roman" w:cs="Times New Roman"/>
          <w:color w:val="1F1F1F"/>
          <w:sz w:val="24"/>
          <w:szCs w:val="24"/>
          <w:lang w:val="en"/>
        </w:rPr>
        <w:t xml:space="preserve"> </w:t>
      </w:r>
      <w:proofErr w:type="spellStart"/>
      <w:r>
        <w:rPr>
          <w:rStyle w:val="y2iqfc"/>
          <w:rFonts w:ascii="Times New Roman" w:hAnsi="Times New Roman" w:cs="Times New Roman"/>
          <w:color w:val="1F1F1F"/>
          <w:sz w:val="24"/>
          <w:szCs w:val="24"/>
          <w:lang w:val="en"/>
        </w:rPr>
        <w:t>Serhiyovych</w:t>
      </w:r>
      <w:proofErr w:type="spellEnd"/>
      <w:r>
        <w:rPr>
          <w:rStyle w:val="y2iqfc"/>
          <w:rFonts w:ascii="Times New Roman" w:hAnsi="Times New Roman" w:cs="Times New Roman"/>
          <w:color w:val="1F1F1F"/>
          <w:sz w:val="24"/>
          <w:szCs w:val="24"/>
          <w:lang w:val="en"/>
        </w:rPr>
        <w:t xml:space="preserve"> (tel.: 0951566063); </w:t>
      </w:r>
      <w:proofErr w:type="spellStart"/>
      <w:r>
        <w:rPr>
          <w:rStyle w:val="y2iqfc"/>
          <w:rFonts w:ascii="Times New Roman" w:hAnsi="Times New Roman" w:cs="Times New Roman"/>
          <w:color w:val="1F1F1F"/>
          <w:sz w:val="24"/>
          <w:szCs w:val="24"/>
          <w:lang w:val="en"/>
        </w:rPr>
        <w:t>Saveniuk</w:t>
      </w:r>
      <w:proofErr w:type="spellEnd"/>
      <w:r>
        <w:rPr>
          <w:rStyle w:val="y2iqfc"/>
          <w:rFonts w:ascii="Times New Roman" w:hAnsi="Times New Roman" w:cs="Times New Roman"/>
          <w:color w:val="1F1F1F"/>
          <w:sz w:val="24"/>
          <w:szCs w:val="24"/>
          <w:lang w:val="en"/>
        </w:rPr>
        <w:t xml:space="preserve"> </w:t>
      </w:r>
      <w:proofErr w:type="spellStart"/>
      <w:r>
        <w:rPr>
          <w:rStyle w:val="y2iqfc"/>
          <w:rFonts w:ascii="Times New Roman" w:hAnsi="Times New Roman" w:cs="Times New Roman"/>
          <w:color w:val="1F1F1F"/>
          <w:sz w:val="24"/>
          <w:szCs w:val="24"/>
          <w:lang w:val="en"/>
        </w:rPr>
        <w:t>Nataliya</w:t>
      </w:r>
      <w:proofErr w:type="spellEnd"/>
      <w:r>
        <w:rPr>
          <w:rStyle w:val="y2iqfc"/>
          <w:rFonts w:ascii="Times New Roman" w:hAnsi="Times New Roman" w:cs="Times New Roman"/>
          <w:color w:val="1F1F1F"/>
          <w:sz w:val="24"/>
          <w:szCs w:val="24"/>
          <w:lang w:val="en"/>
        </w:rPr>
        <w:t xml:space="preserve"> </w:t>
      </w:r>
      <w:proofErr w:type="spellStart"/>
      <w:r>
        <w:rPr>
          <w:rStyle w:val="y2iqfc"/>
          <w:rFonts w:ascii="Times New Roman" w:hAnsi="Times New Roman" w:cs="Times New Roman"/>
          <w:color w:val="1F1F1F"/>
          <w:sz w:val="24"/>
          <w:szCs w:val="24"/>
          <w:lang w:val="en"/>
        </w:rPr>
        <w:t>Vasylivna</w:t>
      </w:r>
      <w:proofErr w:type="spellEnd"/>
      <w:r>
        <w:rPr>
          <w:rStyle w:val="y2iqfc"/>
          <w:rFonts w:ascii="Times New Roman" w:hAnsi="Times New Roman" w:cs="Times New Roman"/>
          <w:color w:val="1F1F1F"/>
          <w:sz w:val="24"/>
          <w:szCs w:val="24"/>
          <w:lang w:val="en"/>
        </w:rPr>
        <w:t xml:space="preserve"> (tel.: 0501502845)</w:t>
      </w:r>
    </w:p>
    <w:p w:rsidR="000B3DD2" w:rsidRPr="000B3DD2" w:rsidRDefault="00F82ED5" w:rsidP="000B3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000000" w:themeColor="text1"/>
          <w:sz w:val="24"/>
          <w:szCs w:val="24"/>
          <w:lang w:val="en-US"/>
        </w:rPr>
      </w:pPr>
      <w:r>
        <w:rPr>
          <w:rStyle w:val="y2iqfc"/>
          <w:rFonts w:cs="Times New Roman"/>
          <w:color w:val="1F1F1F"/>
          <w:sz w:val="24"/>
          <w:szCs w:val="24"/>
          <w:lang w:val="en"/>
        </w:rPr>
        <w:t xml:space="preserve">2. </w:t>
      </w:r>
      <w:r w:rsidRPr="000B3DD2">
        <w:rPr>
          <w:rStyle w:val="y2iqfc"/>
          <w:rFonts w:cs="Times New Roman"/>
          <w:color w:val="1F1F1F"/>
          <w:sz w:val="24"/>
          <w:szCs w:val="24"/>
          <w:lang w:val="en"/>
        </w:rPr>
        <w:t xml:space="preserve">Name of the subject of procurement with indication of the code according to the Unified Procurement Dictionary (in case of division into lots, such information must be indicated for each lot) and names of the relevant classifiers of the subject of procurement and parts of the subject of procurement (lots) (if any): </w:t>
      </w:r>
      <w:r w:rsidR="000B3DD2" w:rsidRPr="000B3DD2">
        <w:rPr>
          <w:rFonts w:eastAsia="Times New Roman" w:cs="Times New Roman"/>
          <w:color w:val="000000" w:themeColor="text1"/>
          <w:sz w:val="24"/>
          <w:szCs w:val="24"/>
          <w:lang w:val="en"/>
        </w:rPr>
        <w:t xml:space="preserve">Energy service of the building of the Preschool Educational Institution "Child Development Center No. 13 of the city of </w:t>
      </w:r>
      <w:proofErr w:type="spellStart"/>
      <w:r w:rsidR="000B3DD2" w:rsidRPr="000B3DD2">
        <w:rPr>
          <w:rFonts w:eastAsia="Times New Roman" w:cs="Times New Roman"/>
          <w:color w:val="000000" w:themeColor="text1"/>
          <w:sz w:val="24"/>
          <w:szCs w:val="24"/>
          <w:lang w:val="en"/>
        </w:rPr>
        <w:t>Kovel</w:t>
      </w:r>
      <w:proofErr w:type="spellEnd"/>
      <w:r w:rsidR="000B3DD2" w:rsidRPr="000B3DD2">
        <w:rPr>
          <w:rFonts w:eastAsia="Times New Roman" w:cs="Times New Roman"/>
          <w:color w:val="000000" w:themeColor="text1"/>
          <w:sz w:val="24"/>
          <w:szCs w:val="24"/>
          <w:lang w:val="en"/>
        </w:rPr>
        <w:t xml:space="preserve">" at the address Shevchenko Lane 2-a, </w:t>
      </w:r>
      <w:proofErr w:type="spellStart"/>
      <w:r w:rsidR="000B3DD2" w:rsidRPr="000B3DD2">
        <w:rPr>
          <w:rFonts w:eastAsia="Times New Roman" w:cs="Times New Roman"/>
          <w:color w:val="000000" w:themeColor="text1"/>
          <w:sz w:val="24"/>
          <w:szCs w:val="24"/>
          <w:lang w:val="en"/>
        </w:rPr>
        <w:t>Kovel</w:t>
      </w:r>
      <w:proofErr w:type="spellEnd"/>
      <w:r w:rsidR="000B3DD2" w:rsidRPr="000B3DD2">
        <w:rPr>
          <w:rFonts w:eastAsia="Times New Roman" w:cs="Times New Roman"/>
          <w:color w:val="000000" w:themeColor="text1"/>
          <w:sz w:val="24"/>
          <w:szCs w:val="24"/>
          <w:lang w:val="en"/>
        </w:rPr>
        <w:t xml:space="preserve">, </w:t>
      </w:r>
      <w:proofErr w:type="spellStart"/>
      <w:r w:rsidR="000B3DD2" w:rsidRPr="000B3DD2">
        <w:rPr>
          <w:rFonts w:eastAsia="Times New Roman" w:cs="Times New Roman"/>
          <w:color w:val="000000" w:themeColor="text1"/>
          <w:sz w:val="24"/>
          <w:szCs w:val="24"/>
          <w:lang w:val="en"/>
        </w:rPr>
        <w:t>Volyn</w:t>
      </w:r>
      <w:proofErr w:type="spellEnd"/>
      <w:r w:rsidR="000B3DD2" w:rsidRPr="000B3DD2">
        <w:rPr>
          <w:rFonts w:eastAsia="Times New Roman" w:cs="Times New Roman"/>
          <w:color w:val="000000" w:themeColor="text1"/>
          <w:sz w:val="24"/>
          <w:szCs w:val="24"/>
          <w:lang w:val="en"/>
        </w:rPr>
        <w:t xml:space="preserve"> region</w:t>
      </w:r>
    </w:p>
    <w:p w:rsidR="000B3DD2" w:rsidRPr="000B3DD2" w:rsidRDefault="00F82ED5" w:rsidP="000B3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000000" w:themeColor="text1"/>
          <w:sz w:val="24"/>
          <w:szCs w:val="24"/>
          <w:lang w:val="en-US"/>
        </w:rPr>
      </w:pPr>
      <w:r>
        <w:rPr>
          <w:rStyle w:val="y2iqfc"/>
          <w:rFonts w:cs="Times New Roman"/>
          <w:color w:val="1F1F1F"/>
          <w:sz w:val="24"/>
          <w:szCs w:val="24"/>
          <w:lang w:val="en"/>
        </w:rPr>
        <w:t xml:space="preserve">3. Place of delivery of goods or scope and place of performance of works or provision of services (energy service facility): </w:t>
      </w:r>
      <w:r w:rsidR="000B3DD2" w:rsidRPr="000B3DD2">
        <w:rPr>
          <w:rFonts w:eastAsia="Times New Roman" w:cs="Times New Roman"/>
          <w:color w:val="000000" w:themeColor="text1"/>
          <w:sz w:val="24"/>
          <w:szCs w:val="24"/>
          <w:lang w:val="en"/>
        </w:rPr>
        <w:t xml:space="preserve">Shevchenko Lane 2-a, </w:t>
      </w:r>
      <w:proofErr w:type="spellStart"/>
      <w:r w:rsidR="000B3DD2" w:rsidRPr="000B3DD2">
        <w:rPr>
          <w:rFonts w:eastAsia="Times New Roman" w:cs="Times New Roman"/>
          <w:color w:val="000000" w:themeColor="text1"/>
          <w:sz w:val="24"/>
          <w:szCs w:val="24"/>
          <w:lang w:val="en"/>
        </w:rPr>
        <w:t>Kovel</w:t>
      </w:r>
      <w:proofErr w:type="spellEnd"/>
      <w:r w:rsidR="000B3DD2" w:rsidRPr="000B3DD2">
        <w:rPr>
          <w:rFonts w:eastAsia="Times New Roman" w:cs="Times New Roman"/>
          <w:color w:val="000000" w:themeColor="text1"/>
          <w:sz w:val="24"/>
          <w:szCs w:val="24"/>
          <w:lang w:val="en"/>
        </w:rPr>
        <w:t xml:space="preserve">, </w:t>
      </w:r>
      <w:proofErr w:type="spellStart"/>
      <w:r w:rsidR="000B3DD2" w:rsidRPr="000B3DD2">
        <w:rPr>
          <w:rFonts w:eastAsia="Times New Roman" w:cs="Times New Roman"/>
          <w:color w:val="000000" w:themeColor="text1"/>
          <w:sz w:val="24"/>
          <w:szCs w:val="24"/>
          <w:lang w:val="en"/>
        </w:rPr>
        <w:t>Volyn</w:t>
      </w:r>
      <w:proofErr w:type="spellEnd"/>
      <w:r w:rsidR="000B3DD2" w:rsidRPr="000B3DD2">
        <w:rPr>
          <w:rFonts w:eastAsia="Times New Roman" w:cs="Times New Roman"/>
          <w:color w:val="000000" w:themeColor="text1"/>
          <w:sz w:val="24"/>
          <w:szCs w:val="24"/>
          <w:lang w:val="en"/>
        </w:rPr>
        <w:t xml:space="preserve"> region</w:t>
      </w:r>
      <w:bookmarkStart w:id="0" w:name="_GoBack"/>
      <w:bookmarkEnd w:id="0"/>
    </w:p>
    <w:p w:rsidR="00F82ED5" w:rsidRDefault="00F82ED5" w:rsidP="000B3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
        <w:rPr>
          <w:rStyle w:val="y2iqfc"/>
          <w:rFonts w:cs="Times New Roman"/>
          <w:color w:val="1F1F1F"/>
          <w:sz w:val="24"/>
          <w:szCs w:val="24"/>
          <w:lang w:val="en"/>
        </w:rPr>
        <w:t>4. Deadline for submission of tender proposals</w:t>
      </w:r>
      <w:r w:rsidR="00873955">
        <w:rPr>
          <w:rStyle w:val="y2iqfc"/>
          <w:rFonts w:cs="Times New Roman"/>
          <w:color w:val="1F1F1F"/>
          <w:sz w:val="24"/>
          <w:szCs w:val="24"/>
          <w:lang w:val="en"/>
        </w:rPr>
        <w:t>: 03</w:t>
      </w:r>
      <w:r w:rsidRPr="00C50B42">
        <w:rPr>
          <w:rStyle w:val="y2iqfc"/>
          <w:rFonts w:cs="Times New Roman"/>
          <w:color w:val="1F1F1F"/>
          <w:sz w:val="24"/>
          <w:szCs w:val="24"/>
          <w:lang w:val="en"/>
        </w:rPr>
        <w:t>.0</w:t>
      </w:r>
      <w:r w:rsidR="00873955">
        <w:rPr>
          <w:rStyle w:val="y2iqfc"/>
          <w:rFonts w:cs="Times New Roman"/>
          <w:color w:val="1F1F1F"/>
          <w:sz w:val="24"/>
          <w:szCs w:val="24"/>
        </w:rPr>
        <w:t>6</w:t>
      </w:r>
      <w:r w:rsidRPr="00C50B42">
        <w:rPr>
          <w:rStyle w:val="y2iqfc"/>
          <w:rFonts w:cs="Times New Roman"/>
          <w:color w:val="1F1F1F"/>
          <w:sz w:val="24"/>
          <w:szCs w:val="24"/>
          <w:lang w:val="en"/>
        </w:rPr>
        <w:t>.2025 at 10:00</w:t>
      </w:r>
      <w:r w:rsidRPr="00C50B42">
        <w:rPr>
          <w:rStyle w:val="y2iqfc"/>
          <w:rFonts w:cs="Times New Roman"/>
          <w:color w:val="1F1F1F"/>
          <w:sz w:val="24"/>
          <w:szCs w:val="24"/>
        </w:rPr>
        <w:t>.</w:t>
      </w:r>
    </w:p>
    <w:p w:rsidR="00F82ED5" w:rsidRDefault="00F82ED5" w:rsidP="00F82ED5">
      <w:pPr>
        <w:pStyle w:val="HTML"/>
        <w:rPr>
          <w:rFonts w:ascii="Times New Roman" w:hAnsi="Times New Roman" w:cs="Times New Roman"/>
          <w:color w:val="1F1F1F"/>
          <w:sz w:val="24"/>
          <w:szCs w:val="24"/>
        </w:rPr>
      </w:pPr>
      <w:r>
        <w:rPr>
          <w:rStyle w:val="y2iqfc"/>
          <w:rFonts w:ascii="Times New Roman" w:hAnsi="Times New Roman" w:cs="Times New Roman"/>
          <w:color w:val="1F1F1F"/>
          <w:sz w:val="24"/>
          <w:szCs w:val="24"/>
          <w:lang w:val="en"/>
        </w:rPr>
        <w:t>5. Payment terms:</w:t>
      </w:r>
    </w:p>
    <w:p w:rsidR="00F82ED5" w:rsidRDefault="00F82ED5" w:rsidP="00F82ED5">
      <w:pPr>
        <w:pStyle w:val="HTML"/>
        <w:rPr>
          <w:rFonts w:ascii="Times New Roman" w:hAnsi="Times New Roman" w:cs="Times New Roman"/>
          <w:color w:val="1F1F1F"/>
          <w:sz w:val="24"/>
          <w:szCs w:val="24"/>
        </w:rPr>
      </w:pPr>
    </w:p>
    <w:tbl>
      <w:tblPr>
        <w:tblW w:w="98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2270"/>
        <w:gridCol w:w="2307"/>
        <w:gridCol w:w="993"/>
        <w:gridCol w:w="1377"/>
        <w:gridCol w:w="1065"/>
      </w:tblGrid>
      <w:tr w:rsidR="00F82ED5" w:rsidTr="00F82ED5">
        <w:tc>
          <w:tcPr>
            <w:tcW w:w="1843" w:type="dxa"/>
            <w:tcBorders>
              <w:top w:val="single" w:sz="4" w:space="0" w:color="000000"/>
              <w:left w:val="single" w:sz="4" w:space="0" w:color="000000"/>
              <w:bottom w:val="single" w:sz="4" w:space="0" w:color="000000"/>
              <w:right w:val="single" w:sz="4" w:space="0" w:color="000000"/>
            </w:tcBorders>
            <w:hideMark/>
          </w:tcPr>
          <w:p w:rsidR="00F82ED5" w:rsidRDefault="00F82ED5">
            <w:pPr>
              <w:jc w:val="both"/>
              <w:rPr>
                <w:rFonts w:cs="Times New Roman"/>
                <w:b/>
                <w:lang w:val="en-US"/>
              </w:rPr>
            </w:pPr>
            <w:r>
              <w:rPr>
                <w:rFonts w:cs="Times New Roman"/>
                <w:b/>
                <w:lang w:val="en-US"/>
              </w:rPr>
              <w:t>Event</w:t>
            </w:r>
          </w:p>
        </w:tc>
        <w:tc>
          <w:tcPr>
            <w:tcW w:w="2268" w:type="dxa"/>
            <w:tcBorders>
              <w:top w:val="single" w:sz="4" w:space="0" w:color="000000"/>
              <w:left w:val="single" w:sz="4" w:space="0" w:color="000000"/>
              <w:bottom w:val="single" w:sz="4" w:space="0" w:color="000000"/>
              <w:right w:val="single" w:sz="4" w:space="0" w:color="000000"/>
            </w:tcBorders>
            <w:hideMark/>
          </w:tcPr>
          <w:p w:rsidR="00F82ED5" w:rsidRDefault="00F82ED5">
            <w:pPr>
              <w:jc w:val="both"/>
              <w:rPr>
                <w:rFonts w:cs="Times New Roman"/>
                <w:b/>
                <w:lang w:val="en-US"/>
              </w:rPr>
            </w:pPr>
            <w:r>
              <w:rPr>
                <w:rFonts w:cs="Times New Roman"/>
                <w:b/>
                <w:lang w:val="en-US"/>
              </w:rPr>
              <w:t>Description</w:t>
            </w:r>
          </w:p>
        </w:tc>
        <w:tc>
          <w:tcPr>
            <w:tcW w:w="2305" w:type="dxa"/>
            <w:tcBorders>
              <w:top w:val="single" w:sz="4" w:space="0" w:color="000000"/>
              <w:left w:val="single" w:sz="4" w:space="0" w:color="000000"/>
              <w:bottom w:val="single" w:sz="4" w:space="0" w:color="000000"/>
              <w:right w:val="single" w:sz="4" w:space="0" w:color="000000"/>
            </w:tcBorders>
            <w:hideMark/>
          </w:tcPr>
          <w:p w:rsidR="00F82ED5" w:rsidRDefault="00F82ED5">
            <w:pPr>
              <w:jc w:val="both"/>
              <w:rPr>
                <w:rFonts w:cs="Times New Roman"/>
                <w:b/>
                <w:lang w:val="en-US"/>
              </w:rPr>
            </w:pPr>
            <w:r>
              <w:rPr>
                <w:rFonts w:cs="Times New Roman"/>
                <w:b/>
              </w:rPr>
              <w:t xml:space="preserve">     </w:t>
            </w:r>
            <w:r>
              <w:rPr>
                <w:rFonts w:cs="Times New Roman"/>
                <w:b/>
                <w:lang w:val="en-US"/>
              </w:rPr>
              <w:t>Payment type</w:t>
            </w:r>
          </w:p>
        </w:tc>
        <w:tc>
          <w:tcPr>
            <w:tcW w:w="992" w:type="dxa"/>
            <w:tcBorders>
              <w:top w:val="single" w:sz="4" w:space="0" w:color="000000"/>
              <w:left w:val="single" w:sz="4" w:space="0" w:color="000000"/>
              <w:bottom w:val="single" w:sz="4" w:space="0" w:color="000000"/>
              <w:right w:val="single" w:sz="4" w:space="0" w:color="000000"/>
            </w:tcBorders>
            <w:hideMark/>
          </w:tcPr>
          <w:p w:rsidR="00F82ED5" w:rsidRDefault="00F82ED5">
            <w:pPr>
              <w:jc w:val="both"/>
              <w:rPr>
                <w:rFonts w:cs="Times New Roman"/>
                <w:b/>
                <w:lang w:val="en-US"/>
              </w:rPr>
            </w:pPr>
            <w:r>
              <w:rPr>
                <w:rFonts w:cs="Times New Roman"/>
                <w:b/>
                <w:lang w:val="en-US"/>
              </w:rPr>
              <w:t>Period (</w:t>
            </w:r>
            <w:proofErr w:type="spellStart"/>
            <w:r>
              <w:rPr>
                <w:rFonts w:cs="Times New Roman"/>
                <w:b/>
                <w:lang w:val="en-US"/>
              </w:rPr>
              <w:t>deys</w:t>
            </w:r>
            <w:proofErr w:type="spellEnd"/>
            <w:r>
              <w:rPr>
                <w:rFonts w:cs="Times New Roman"/>
                <w:b/>
                <w:lang w:val="en-US"/>
              </w:rPr>
              <w:t>)</w:t>
            </w:r>
          </w:p>
        </w:tc>
        <w:tc>
          <w:tcPr>
            <w:tcW w:w="1376" w:type="dxa"/>
            <w:tcBorders>
              <w:top w:val="single" w:sz="4" w:space="0" w:color="000000"/>
              <w:left w:val="single" w:sz="4" w:space="0" w:color="000000"/>
              <w:bottom w:val="single" w:sz="4" w:space="0" w:color="000000"/>
              <w:right w:val="single" w:sz="4" w:space="0" w:color="000000"/>
            </w:tcBorders>
            <w:hideMark/>
          </w:tcPr>
          <w:p w:rsidR="00F82ED5" w:rsidRDefault="00F82ED5">
            <w:pPr>
              <w:jc w:val="both"/>
              <w:rPr>
                <w:rFonts w:cs="Times New Roman"/>
                <w:b/>
                <w:lang w:val="en-US"/>
              </w:rPr>
            </w:pPr>
            <w:r>
              <w:rPr>
                <w:rFonts w:cs="Times New Roman"/>
                <w:b/>
                <w:lang w:val="en-US"/>
              </w:rPr>
              <w:t>Type days</w:t>
            </w:r>
          </w:p>
        </w:tc>
        <w:tc>
          <w:tcPr>
            <w:tcW w:w="1064" w:type="dxa"/>
            <w:tcBorders>
              <w:top w:val="single" w:sz="4" w:space="0" w:color="000000"/>
              <w:left w:val="single" w:sz="4" w:space="0" w:color="000000"/>
              <w:bottom w:val="single" w:sz="4" w:space="0" w:color="000000"/>
              <w:right w:val="single" w:sz="4" w:space="0" w:color="000000"/>
            </w:tcBorders>
            <w:hideMark/>
          </w:tcPr>
          <w:p w:rsidR="00F82ED5" w:rsidRDefault="00F82ED5">
            <w:pPr>
              <w:jc w:val="both"/>
              <w:rPr>
                <w:rFonts w:cs="Times New Roman"/>
                <w:b/>
                <w:lang w:val="en-US"/>
              </w:rPr>
            </w:pPr>
            <w:r>
              <w:rPr>
                <w:rFonts w:cs="Times New Roman"/>
                <w:b/>
                <w:lang w:val="en-US"/>
              </w:rPr>
              <w:t>Payment Amount(%)</w:t>
            </w:r>
          </w:p>
        </w:tc>
      </w:tr>
      <w:tr w:rsidR="00F82ED5" w:rsidTr="00F82ED5">
        <w:tc>
          <w:tcPr>
            <w:tcW w:w="1843" w:type="dxa"/>
            <w:tcBorders>
              <w:top w:val="single" w:sz="4" w:space="0" w:color="000000"/>
              <w:left w:val="single" w:sz="4" w:space="0" w:color="000000"/>
              <w:bottom w:val="single" w:sz="4" w:space="0" w:color="000000"/>
              <w:right w:val="single" w:sz="4" w:space="0" w:color="000000"/>
            </w:tcBorders>
            <w:hideMark/>
          </w:tcPr>
          <w:p w:rsidR="00F82ED5" w:rsidRDefault="00F82ED5">
            <w:pPr>
              <w:shd w:val="clear" w:color="auto" w:fill="FFFFFF"/>
              <w:jc w:val="both"/>
              <w:rPr>
                <w:rFonts w:cs="Times New Roman"/>
                <w:b/>
              </w:rPr>
            </w:pPr>
            <w:r>
              <w:rPr>
                <w:rFonts w:cs="Times New Roman"/>
                <w:highlight w:val="white"/>
              </w:rPr>
              <w:t xml:space="preserve">— </w:t>
            </w:r>
            <w:r>
              <w:rPr>
                <w:rFonts w:cs="Times New Roman"/>
                <w:b/>
                <w:lang w:val="en-US"/>
              </w:rPr>
              <w:t>another event</w:t>
            </w:r>
            <w:r>
              <w:rPr>
                <w:rFonts w:cs="Times New Roman"/>
                <w:b/>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F82ED5" w:rsidRDefault="00F82ED5">
            <w:pPr>
              <w:pStyle w:val="HTML"/>
              <w:shd w:val="clear" w:color="auto" w:fill="F8F9FA"/>
              <w:rPr>
                <w:rFonts w:ascii="Times New Roman" w:hAnsi="Times New Roman" w:cs="Times New Roman"/>
                <w:color w:val="000000" w:themeColor="text1"/>
                <w:sz w:val="24"/>
                <w:szCs w:val="24"/>
                <w:lang w:val="uk-UA"/>
              </w:rPr>
            </w:pPr>
            <w:r>
              <w:rPr>
                <w:rStyle w:val="y2iqfc"/>
                <w:rFonts w:ascii="Times New Roman" w:hAnsi="Times New Roman" w:cs="Times New Roman"/>
                <w:color w:val="000000" w:themeColor="text1"/>
                <w:sz w:val="24"/>
                <w:szCs w:val="24"/>
                <w:lang w:val="en"/>
              </w:rPr>
              <w:t>Payment under the Agreement is made monthly (hereinafter referred to as the billing period).</w:t>
            </w:r>
          </w:p>
          <w:p w:rsidR="00F82ED5" w:rsidRDefault="00F82ED5">
            <w:pPr>
              <w:shd w:val="clear" w:color="auto" w:fill="FFFFFF"/>
              <w:rPr>
                <w:rFonts w:cs="Times New Roman"/>
                <w:b/>
                <w:color w:val="000000" w:themeColor="text1"/>
                <w:sz w:val="24"/>
                <w:szCs w:val="24"/>
                <w:lang w:val="en-US"/>
              </w:rPr>
            </w:pPr>
          </w:p>
        </w:tc>
        <w:tc>
          <w:tcPr>
            <w:tcW w:w="2305" w:type="dxa"/>
            <w:tcBorders>
              <w:top w:val="single" w:sz="4" w:space="0" w:color="000000"/>
              <w:left w:val="single" w:sz="4" w:space="0" w:color="000000"/>
              <w:bottom w:val="single" w:sz="4" w:space="0" w:color="000000"/>
              <w:right w:val="single" w:sz="4" w:space="0" w:color="000000"/>
            </w:tcBorders>
          </w:tcPr>
          <w:p w:rsidR="00F82ED5" w:rsidRDefault="00F82ED5">
            <w:pPr>
              <w:pStyle w:val="HTML"/>
              <w:shd w:val="clear" w:color="auto" w:fill="F8F9FA"/>
              <w:rPr>
                <w:rFonts w:ascii="Times New Roman" w:hAnsi="Times New Roman" w:cs="Times New Roman"/>
                <w:color w:val="000000" w:themeColor="text1"/>
                <w:sz w:val="24"/>
                <w:szCs w:val="24"/>
                <w:lang w:val="uk-UA"/>
              </w:rPr>
            </w:pPr>
            <w:r>
              <w:rPr>
                <w:rStyle w:val="y2iqfc"/>
                <w:rFonts w:ascii="Times New Roman" w:hAnsi="Times New Roman" w:cs="Times New Roman"/>
                <w:color w:val="000000" w:themeColor="text1"/>
                <w:sz w:val="24"/>
                <w:szCs w:val="24"/>
                <w:lang w:val="en"/>
              </w:rPr>
              <w:t>Post-payment - from the date of signing the act of fulfillment of obligations</w:t>
            </w:r>
          </w:p>
          <w:p w:rsidR="00F82ED5" w:rsidRDefault="00F82ED5">
            <w:pPr>
              <w:jc w:val="both"/>
              <w:rPr>
                <w:rFonts w:cs="Times New Roman"/>
                <w:b/>
                <w:color w:val="000000" w:themeColor="text1"/>
                <w:lang w:val="en-US"/>
              </w:rPr>
            </w:pPr>
          </w:p>
        </w:tc>
        <w:tc>
          <w:tcPr>
            <w:tcW w:w="992" w:type="dxa"/>
            <w:tcBorders>
              <w:top w:val="single" w:sz="4" w:space="0" w:color="000000"/>
              <w:left w:val="single" w:sz="4" w:space="0" w:color="000000"/>
              <w:bottom w:val="single" w:sz="4" w:space="0" w:color="000000"/>
              <w:right w:val="single" w:sz="4" w:space="0" w:color="000000"/>
            </w:tcBorders>
            <w:hideMark/>
          </w:tcPr>
          <w:p w:rsidR="00F82ED5" w:rsidRDefault="00F82ED5">
            <w:pPr>
              <w:jc w:val="center"/>
              <w:rPr>
                <w:rFonts w:cs="Times New Roman"/>
                <w:b/>
                <w:highlight w:val="yellow"/>
              </w:rPr>
            </w:pPr>
            <w:r>
              <w:rPr>
                <w:rFonts w:cs="Times New Roman"/>
                <w:b/>
              </w:rPr>
              <w:t>10</w:t>
            </w:r>
          </w:p>
        </w:tc>
        <w:tc>
          <w:tcPr>
            <w:tcW w:w="1376" w:type="dxa"/>
            <w:tcBorders>
              <w:top w:val="single" w:sz="4" w:space="0" w:color="000000"/>
              <w:left w:val="single" w:sz="4" w:space="0" w:color="000000"/>
              <w:bottom w:val="single" w:sz="4" w:space="0" w:color="000000"/>
              <w:right w:val="single" w:sz="4" w:space="0" w:color="000000"/>
            </w:tcBorders>
            <w:hideMark/>
          </w:tcPr>
          <w:p w:rsidR="00F82ED5" w:rsidRDefault="00F82ED5">
            <w:pPr>
              <w:jc w:val="both"/>
              <w:rPr>
                <w:rFonts w:cs="Times New Roman"/>
                <w:b/>
                <w:lang w:val="en-US"/>
              </w:rPr>
            </w:pPr>
            <w:r>
              <w:rPr>
                <w:rFonts w:cs="Times New Roman"/>
                <w:lang w:val="en-US"/>
              </w:rPr>
              <w:t>Working</w:t>
            </w:r>
          </w:p>
        </w:tc>
        <w:tc>
          <w:tcPr>
            <w:tcW w:w="1064" w:type="dxa"/>
            <w:tcBorders>
              <w:top w:val="single" w:sz="4" w:space="0" w:color="000000"/>
              <w:left w:val="single" w:sz="4" w:space="0" w:color="000000"/>
              <w:bottom w:val="single" w:sz="4" w:space="0" w:color="000000"/>
              <w:right w:val="single" w:sz="4" w:space="0" w:color="000000"/>
            </w:tcBorders>
            <w:hideMark/>
          </w:tcPr>
          <w:p w:rsidR="00F82ED5" w:rsidRDefault="00F82ED5">
            <w:pPr>
              <w:jc w:val="both"/>
              <w:rPr>
                <w:rFonts w:cs="Times New Roman"/>
                <w:b/>
              </w:rPr>
            </w:pPr>
            <w:r>
              <w:rPr>
                <w:rFonts w:cs="Times New Roman"/>
              </w:rPr>
              <w:t>100</w:t>
            </w:r>
          </w:p>
        </w:tc>
      </w:tr>
    </w:tbl>
    <w:p w:rsidR="00F82ED5" w:rsidRDefault="00F82ED5" w:rsidP="00F82ED5">
      <w:pPr>
        <w:shd w:val="clear" w:color="auto" w:fill="FFFFFF"/>
        <w:spacing w:after="150"/>
        <w:jc w:val="both"/>
        <w:rPr>
          <w:sz w:val="24"/>
          <w:szCs w:val="24"/>
        </w:rPr>
      </w:pPr>
    </w:p>
    <w:p w:rsidR="00F82ED5" w:rsidRDefault="00F82ED5" w:rsidP="00F82ED5">
      <w:pPr>
        <w:pStyle w:val="HTML"/>
        <w:spacing w:line="540" w:lineRule="atLeast"/>
        <w:rPr>
          <w:rFonts w:ascii="Times New Roman" w:hAnsi="Times New Roman" w:cs="Times New Roman"/>
          <w:color w:val="1F1F1F"/>
          <w:sz w:val="24"/>
          <w:szCs w:val="24"/>
          <w:lang w:val="uk-UA"/>
        </w:rPr>
      </w:pPr>
      <w:r>
        <w:rPr>
          <w:rStyle w:val="y2iqfc"/>
          <w:rFonts w:ascii="Times New Roman" w:hAnsi="Times New Roman" w:cs="Times New Roman"/>
          <w:color w:val="1F1F1F"/>
          <w:sz w:val="24"/>
          <w:szCs w:val="24"/>
          <w:lang w:val="en"/>
        </w:rPr>
        <w:t>6. Language(s) in which tenders must be prepared: Ukrainian</w:t>
      </w:r>
      <w:r>
        <w:rPr>
          <w:rStyle w:val="y2iqfc"/>
          <w:rFonts w:ascii="Times New Roman" w:hAnsi="Times New Roman" w:cs="Times New Roman"/>
          <w:color w:val="1F1F1F"/>
          <w:sz w:val="24"/>
          <w:szCs w:val="24"/>
          <w:lang w:val="uk-UA"/>
        </w:rPr>
        <w:t>.</w:t>
      </w:r>
    </w:p>
    <w:p w:rsidR="00F82ED5" w:rsidRDefault="00F82ED5" w:rsidP="00F82ED5">
      <w:pPr>
        <w:pStyle w:val="HTML"/>
        <w:rPr>
          <w:rStyle w:val="y2iqfc"/>
          <w:lang w:val="en"/>
        </w:rPr>
      </w:pPr>
      <w:r>
        <w:rPr>
          <w:rStyle w:val="y2iqfc"/>
          <w:rFonts w:ascii="Times New Roman" w:hAnsi="Times New Roman" w:cs="Times New Roman"/>
          <w:color w:val="1F1F1F"/>
          <w:sz w:val="24"/>
          <w:szCs w:val="24"/>
          <w:lang w:val="en"/>
        </w:rPr>
        <w:t>7. Amount of tender security (if the customer requires it): Not required.</w:t>
      </w:r>
    </w:p>
    <w:p w:rsidR="00F82ED5" w:rsidRDefault="00F82ED5" w:rsidP="00F82ED5">
      <w:pPr>
        <w:pStyle w:val="HTML"/>
        <w:rPr>
          <w:rStyle w:val="y2iqfc"/>
          <w:rFonts w:ascii="Times New Roman" w:hAnsi="Times New Roman" w:cs="Times New Roman"/>
          <w:color w:val="1F1F1F"/>
          <w:sz w:val="24"/>
          <w:szCs w:val="24"/>
          <w:lang w:val="en"/>
        </w:rPr>
      </w:pPr>
      <w:r>
        <w:rPr>
          <w:rStyle w:val="y2iqfc"/>
          <w:rFonts w:ascii="Times New Roman" w:hAnsi="Times New Roman" w:cs="Times New Roman"/>
          <w:color w:val="1F1F1F"/>
          <w:sz w:val="24"/>
          <w:szCs w:val="24"/>
          <w:lang w:val="en"/>
        </w:rPr>
        <w:t>7.1. Type of tender security (if the customer requires it to be provided): Not applicable.</w:t>
      </w:r>
    </w:p>
    <w:p w:rsidR="00F82ED5" w:rsidRDefault="00F82ED5" w:rsidP="00F82ED5">
      <w:pPr>
        <w:pStyle w:val="HTML"/>
        <w:rPr>
          <w:rStyle w:val="y2iqfc"/>
          <w:rFonts w:ascii="Times New Roman" w:hAnsi="Times New Roman" w:cs="Times New Roman"/>
          <w:color w:val="1F1F1F"/>
          <w:sz w:val="24"/>
          <w:szCs w:val="24"/>
          <w:lang w:val="en"/>
        </w:rPr>
      </w:pPr>
      <w:r>
        <w:rPr>
          <w:rStyle w:val="y2iqfc"/>
          <w:rFonts w:ascii="Times New Roman" w:hAnsi="Times New Roman" w:cs="Times New Roman"/>
          <w:color w:val="1F1F1F"/>
          <w:sz w:val="24"/>
          <w:szCs w:val="24"/>
          <w:lang w:val="en"/>
        </w:rPr>
        <w:t>7.2. Conditions for providing tender security (if the customer requires it to be provided): Not applicable.</w:t>
      </w:r>
    </w:p>
    <w:p w:rsidR="00F82ED5" w:rsidRDefault="00F82ED5" w:rsidP="00F82ED5">
      <w:pPr>
        <w:pStyle w:val="HTML"/>
        <w:rPr>
          <w:lang w:val="uk-UA"/>
        </w:rPr>
      </w:pPr>
      <w:r>
        <w:rPr>
          <w:rStyle w:val="y2iqfc"/>
          <w:rFonts w:ascii="Times New Roman" w:hAnsi="Times New Roman" w:cs="Times New Roman"/>
          <w:color w:val="1F1F1F"/>
          <w:sz w:val="24"/>
          <w:szCs w:val="24"/>
          <w:lang w:val="en"/>
        </w:rPr>
        <w:t xml:space="preserve">8. Date and time of opening of tenders, if the announcement of open bidding is published in accordance with part three of Article 10 of this Law: </w:t>
      </w:r>
      <w:r w:rsidR="00873955">
        <w:rPr>
          <w:rStyle w:val="y2iqfc"/>
          <w:rFonts w:ascii="Times New Roman" w:hAnsi="Times New Roman" w:cs="Times New Roman"/>
          <w:color w:val="1F1F1F"/>
          <w:sz w:val="24"/>
          <w:szCs w:val="24"/>
          <w:lang w:val="en"/>
        </w:rPr>
        <w:t>03</w:t>
      </w:r>
      <w:r w:rsidRPr="00C50B42">
        <w:rPr>
          <w:rStyle w:val="y2iqfc"/>
          <w:rFonts w:ascii="Times New Roman" w:hAnsi="Times New Roman" w:cs="Times New Roman"/>
          <w:color w:val="1F1F1F"/>
          <w:sz w:val="24"/>
          <w:szCs w:val="24"/>
          <w:lang w:val="en"/>
        </w:rPr>
        <w:t>.0</w:t>
      </w:r>
      <w:r w:rsidR="00873955">
        <w:rPr>
          <w:rStyle w:val="y2iqfc"/>
          <w:rFonts w:ascii="Times New Roman" w:hAnsi="Times New Roman" w:cs="Times New Roman"/>
          <w:color w:val="1F1F1F"/>
          <w:sz w:val="24"/>
          <w:szCs w:val="24"/>
          <w:lang w:val="uk-UA"/>
        </w:rPr>
        <w:t>6</w:t>
      </w:r>
      <w:r w:rsidRPr="00C50B42">
        <w:rPr>
          <w:rStyle w:val="y2iqfc"/>
          <w:rFonts w:ascii="Times New Roman" w:hAnsi="Times New Roman" w:cs="Times New Roman"/>
          <w:color w:val="1F1F1F"/>
          <w:sz w:val="24"/>
          <w:szCs w:val="24"/>
          <w:lang w:val="en"/>
        </w:rPr>
        <w:t>.2025 at 10:00</w:t>
      </w:r>
      <w:r w:rsidRPr="00C50B42">
        <w:rPr>
          <w:rStyle w:val="y2iqfc"/>
          <w:rFonts w:ascii="Times New Roman" w:hAnsi="Times New Roman" w:cs="Times New Roman"/>
          <w:color w:val="1F1F1F"/>
          <w:sz w:val="24"/>
          <w:szCs w:val="24"/>
          <w:lang w:val="uk-UA"/>
        </w:rPr>
        <w:t>.</w:t>
      </w:r>
    </w:p>
    <w:p w:rsidR="00F82ED5" w:rsidRDefault="00F82ED5" w:rsidP="00F82ED5">
      <w:pPr>
        <w:pStyle w:val="HTML"/>
        <w:rPr>
          <w:rFonts w:ascii="Times New Roman" w:hAnsi="Times New Roman" w:cs="Times New Roman"/>
          <w:color w:val="1F1F1F"/>
          <w:sz w:val="24"/>
          <w:szCs w:val="24"/>
        </w:rPr>
      </w:pPr>
      <w:r>
        <w:rPr>
          <w:rStyle w:val="y2iqfc"/>
          <w:rFonts w:ascii="Times New Roman" w:hAnsi="Times New Roman" w:cs="Times New Roman"/>
          <w:color w:val="1F1F1F"/>
          <w:sz w:val="24"/>
          <w:szCs w:val="24"/>
          <w:lang w:val="en"/>
        </w:rPr>
        <w:t>9. Minimum step of increasing the efficiency indicator of the energy service contract during an electronic auction in percentage: 1%.</w:t>
      </w:r>
    </w:p>
    <w:p w:rsidR="00F82ED5" w:rsidRDefault="00F82ED5" w:rsidP="00F82ED5">
      <w:pPr>
        <w:pStyle w:val="HTML"/>
        <w:rPr>
          <w:rStyle w:val="y2iqfc"/>
          <w:lang w:val="en"/>
        </w:rPr>
      </w:pPr>
      <w:r>
        <w:rPr>
          <w:rStyle w:val="y2iqfc"/>
          <w:rFonts w:ascii="Times New Roman" w:hAnsi="Times New Roman" w:cs="Times New Roman"/>
          <w:color w:val="1F1F1F"/>
          <w:sz w:val="24"/>
          <w:szCs w:val="24"/>
          <w:lang w:val="en"/>
        </w:rPr>
        <w:t>10. Mathematical formula for calculating the reduced price (if applicable): Not applicable.</w:t>
      </w:r>
    </w:p>
    <w:p w:rsidR="00F82ED5" w:rsidRDefault="00F82ED5" w:rsidP="00C35CEC">
      <w:pPr>
        <w:pStyle w:val="HTML"/>
        <w:rPr>
          <w:rStyle w:val="y2iqfc"/>
          <w:rFonts w:ascii="Times New Roman" w:hAnsi="Times New Roman" w:cs="Times New Roman"/>
          <w:color w:val="1F1F1F"/>
          <w:sz w:val="24"/>
          <w:szCs w:val="24"/>
          <w:lang w:val="en"/>
        </w:rPr>
      </w:pPr>
      <w:r>
        <w:rPr>
          <w:rStyle w:val="y2iqfc"/>
          <w:rFonts w:ascii="Times New Roman" w:hAnsi="Times New Roman" w:cs="Times New Roman"/>
          <w:color w:val="1F1F1F"/>
          <w:sz w:val="24"/>
          <w:szCs w:val="24"/>
          <w:lang w:val="en"/>
        </w:rPr>
        <w:lastRenderedPageBreak/>
        <w:t>10.1. Mathematical formula that will be used during the electronic auction to determine the indicators of other evaluation criteria (if applicable): Not applicable.</w:t>
      </w:r>
    </w:p>
    <w:p w:rsidR="00F82ED5" w:rsidRDefault="00F82ED5" w:rsidP="00C35CEC">
      <w:pPr>
        <w:pStyle w:val="HTML"/>
        <w:rPr>
          <w:rStyle w:val="y2iqfc"/>
          <w:rFonts w:ascii="Times New Roman" w:hAnsi="Times New Roman" w:cs="Times New Roman"/>
          <w:color w:val="1F1F1F"/>
          <w:sz w:val="24"/>
          <w:szCs w:val="24"/>
          <w:lang w:val="uk-UA"/>
        </w:rPr>
      </w:pPr>
      <w:r>
        <w:rPr>
          <w:rStyle w:val="y2iqfc"/>
          <w:rFonts w:ascii="Times New Roman" w:hAnsi="Times New Roman" w:cs="Times New Roman"/>
          <w:color w:val="1F1F1F"/>
          <w:sz w:val="24"/>
          <w:szCs w:val="24"/>
          <w:lang w:val="en"/>
        </w:rPr>
        <w:t>11. NBU discount rate</w:t>
      </w:r>
      <w:r w:rsidRPr="00C50B42">
        <w:rPr>
          <w:rStyle w:val="y2iqfc"/>
          <w:rFonts w:ascii="Times New Roman" w:hAnsi="Times New Roman" w:cs="Times New Roman"/>
          <w:color w:val="1F1F1F"/>
          <w:sz w:val="24"/>
          <w:szCs w:val="24"/>
          <w:lang w:val="en"/>
        </w:rPr>
        <w:t>: 15.5%</w:t>
      </w:r>
      <w:r w:rsidRPr="00C50B42">
        <w:rPr>
          <w:rStyle w:val="y2iqfc"/>
          <w:rFonts w:ascii="Times New Roman" w:hAnsi="Times New Roman" w:cs="Times New Roman"/>
          <w:color w:val="1F1F1F"/>
          <w:sz w:val="24"/>
          <w:szCs w:val="24"/>
          <w:lang w:val="uk-UA"/>
        </w:rPr>
        <w:t>.</w:t>
      </w:r>
    </w:p>
    <w:p w:rsidR="00F82ED5" w:rsidRDefault="00F82ED5" w:rsidP="00C35CEC">
      <w:pPr>
        <w:pStyle w:val="HTML"/>
        <w:rPr>
          <w:rStyle w:val="y2iqfc"/>
          <w:rFonts w:ascii="Times New Roman" w:hAnsi="Times New Roman" w:cs="Times New Roman"/>
          <w:color w:val="1F1F1F"/>
          <w:sz w:val="24"/>
          <w:szCs w:val="24"/>
          <w:lang w:val="en"/>
        </w:rPr>
      </w:pPr>
      <w:r>
        <w:rPr>
          <w:rStyle w:val="y2iqfc"/>
          <w:rFonts w:ascii="Times New Roman" w:hAnsi="Times New Roman" w:cs="Times New Roman"/>
          <w:color w:val="1F1F1F"/>
          <w:sz w:val="24"/>
          <w:szCs w:val="24"/>
          <w:lang w:val="en"/>
        </w:rPr>
        <w:t>12. The fixed percentage of the amount of reduction in the energy service customer's expenses for payment of the relevant fuel and energy resources and/or housing and communal services, payable to the energy service provider, must be at least 80 percent.</w:t>
      </w:r>
    </w:p>
    <w:p w:rsidR="00F82ED5" w:rsidRDefault="00F82ED5" w:rsidP="00F82ED5">
      <w:pPr>
        <w:pStyle w:val="HTML"/>
        <w:rPr>
          <w:lang w:val="uk-UA"/>
        </w:rPr>
      </w:pPr>
      <w:r>
        <w:rPr>
          <w:rStyle w:val="y2iqfc"/>
          <w:rFonts w:ascii="Times New Roman" w:hAnsi="Times New Roman" w:cs="Times New Roman"/>
          <w:color w:val="1F1F1F"/>
          <w:sz w:val="24"/>
          <w:szCs w:val="24"/>
          <w:lang w:val="en"/>
        </w:rPr>
        <w:t>13. Source of financing: financing of energy efficiency measures at the expense of the participant</w:t>
      </w:r>
      <w:r>
        <w:rPr>
          <w:rStyle w:val="y2iqfc"/>
          <w:rFonts w:ascii="Times New Roman" w:hAnsi="Times New Roman" w:cs="Times New Roman"/>
          <w:color w:val="1F1F1F"/>
          <w:sz w:val="24"/>
          <w:szCs w:val="24"/>
          <w:lang w:val="uk-UA"/>
        </w:rPr>
        <w:t>.</w:t>
      </w:r>
    </w:p>
    <w:p w:rsidR="00F82ED5" w:rsidRDefault="00F82ED5" w:rsidP="00F82ED5">
      <w:pPr>
        <w:pStyle w:val="HTML"/>
        <w:rPr>
          <w:rFonts w:ascii="Times New Roman" w:hAnsi="Times New Roman" w:cs="Times New Roman"/>
          <w:color w:val="1F1F1F"/>
          <w:sz w:val="24"/>
          <w:szCs w:val="24"/>
        </w:rPr>
      </w:pPr>
    </w:p>
    <w:p w:rsidR="00F82ED5" w:rsidRDefault="00F82ED5" w:rsidP="00F82ED5">
      <w:pPr>
        <w:pStyle w:val="HTML"/>
        <w:spacing w:line="540" w:lineRule="atLeast"/>
        <w:rPr>
          <w:rStyle w:val="y2iqfc"/>
        </w:rPr>
      </w:pPr>
    </w:p>
    <w:p w:rsidR="00F82ED5" w:rsidRDefault="00F82ED5" w:rsidP="00F82ED5">
      <w:pPr>
        <w:pStyle w:val="HTML"/>
        <w:spacing w:line="540" w:lineRule="atLeast"/>
        <w:rPr>
          <w:lang w:val="uk-UA"/>
        </w:rPr>
      </w:pPr>
    </w:p>
    <w:p w:rsidR="00F82ED5" w:rsidRDefault="00F82ED5" w:rsidP="00F82ED5">
      <w:pPr>
        <w:pStyle w:val="HTML"/>
        <w:rPr>
          <w:rFonts w:ascii="Times New Roman" w:hAnsi="Times New Roman" w:cs="Times New Roman"/>
          <w:color w:val="1F1F1F"/>
          <w:sz w:val="24"/>
          <w:szCs w:val="24"/>
        </w:rPr>
      </w:pPr>
    </w:p>
    <w:p w:rsidR="00F82ED5" w:rsidRDefault="00F82ED5" w:rsidP="00F82ED5">
      <w:pPr>
        <w:pStyle w:val="HTML"/>
        <w:rPr>
          <w:rFonts w:ascii="Times New Roman" w:hAnsi="Times New Roman" w:cs="Times New Roman"/>
          <w:color w:val="1F1F1F"/>
          <w:sz w:val="24"/>
          <w:szCs w:val="24"/>
        </w:rPr>
      </w:pPr>
    </w:p>
    <w:p w:rsidR="00F82ED5" w:rsidRDefault="00F82ED5" w:rsidP="00F82ED5">
      <w:pPr>
        <w:pStyle w:val="HTML"/>
        <w:spacing w:line="540" w:lineRule="atLeast"/>
        <w:rPr>
          <w:rFonts w:ascii="Times New Roman" w:hAnsi="Times New Roman" w:cs="Times New Roman"/>
          <w:color w:val="1F1F1F"/>
          <w:sz w:val="24"/>
          <w:szCs w:val="24"/>
        </w:rPr>
      </w:pPr>
      <w:r>
        <w:rPr>
          <w:rStyle w:val="y2iqfc"/>
          <w:rFonts w:ascii="Times New Roman" w:hAnsi="Times New Roman" w:cs="Times New Roman"/>
          <w:color w:val="1F1F1F"/>
          <w:sz w:val="24"/>
          <w:szCs w:val="24"/>
          <w:lang w:val="en"/>
        </w:rPr>
        <w:t>Public Procurement Specialist</w:t>
      </w:r>
      <w:r>
        <w:rPr>
          <w:rStyle w:val="y2iqfc"/>
          <w:rFonts w:ascii="Times New Roman" w:hAnsi="Times New Roman" w:cs="Times New Roman"/>
          <w:color w:val="1F1F1F"/>
          <w:sz w:val="24"/>
          <w:szCs w:val="24"/>
          <w:lang w:val="uk-UA"/>
        </w:rPr>
        <w:t xml:space="preserve">                      _____________      </w:t>
      </w:r>
      <w:r>
        <w:rPr>
          <w:rStyle w:val="y2iqfc"/>
          <w:rFonts w:ascii="Times New Roman" w:hAnsi="Times New Roman" w:cs="Times New Roman"/>
          <w:color w:val="1F1F1F"/>
          <w:sz w:val="24"/>
          <w:szCs w:val="24"/>
          <w:lang w:val="en"/>
        </w:rPr>
        <w:t>Natalia SAVENYUK</w:t>
      </w:r>
    </w:p>
    <w:p w:rsidR="00F82ED5" w:rsidRDefault="00F82ED5" w:rsidP="00F82ED5">
      <w:pPr>
        <w:pStyle w:val="HTML"/>
        <w:spacing w:line="540" w:lineRule="atLeast"/>
        <w:rPr>
          <w:rFonts w:ascii="Times New Roman" w:hAnsi="Times New Roman" w:cs="Times New Roman"/>
          <w:color w:val="1F1F1F"/>
          <w:sz w:val="24"/>
          <w:szCs w:val="24"/>
          <w:lang w:val="uk-UA"/>
        </w:rPr>
      </w:pPr>
    </w:p>
    <w:p w:rsidR="00F82ED5" w:rsidRDefault="00F82ED5" w:rsidP="00F82ED5">
      <w:pPr>
        <w:pStyle w:val="HTML"/>
        <w:rPr>
          <w:rFonts w:ascii="Times New Roman" w:hAnsi="Times New Roman" w:cs="Times New Roman"/>
          <w:color w:val="1F1F1F"/>
          <w:sz w:val="24"/>
          <w:szCs w:val="24"/>
        </w:rPr>
      </w:pPr>
    </w:p>
    <w:p w:rsidR="00F82ED5" w:rsidRDefault="00F82ED5" w:rsidP="00F82ED5">
      <w:pPr>
        <w:pStyle w:val="HTML"/>
        <w:rPr>
          <w:rFonts w:ascii="Times New Roman" w:hAnsi="Times New Roman" w:cs="Times New Roman"/>
          <w:color w:val="1F1F1F"/>
          <w:sz w:val="24"/>
          <w:szCs w:val="24"/>
        </w:rPr>
      </w:pPr>
    </w:p>
    <w:p w:rsidR="00F82ED5" w:rsidRDefault="00F82ED5" w:rsidP="00F82ED5">
      <w:pPr>
        <w:pStyle w:val="HTML"/>
        <w:rPr>
          <w:rFonts w:ascii="Times New Roman" w:hAnsi="Times New Roman" w:cs="Times New Roman"/>
          <w:color w:val="1F1F1F"/>
          <w:sz w:val="24"/>
          <w:szCs w:val="24"/>
        </w:rPr>
      </w:pPr>
    </w:p>
    <w:p w:rsidR="00F82ED5" w:rsidRDefault="00F82ED5" w:rsidP="00F82ED5">
      <w:pPr>
        <w:rPr>
          <w:rFonts w:cs="Times New Roman"/>
          <w:sz w:val="24"/>
          <w:szCs w:val="24"/>
          <w:lang w:val="en-US"/>
        </w:rPr>
      </w:pPr>
    </w:p>
    <w:p w:rsidR="00F82ED5" w:rsidRDefault="00F82ED5" w:rsidP="00F82ED5">
      <w:pPr>
        <w:jc w:val="right"/>
        <w:rPr>
          <w:lang w:val="en-US"/>
        </w:rPr>
      </w:pPr>
    </w:p>
    <w:p w:rsidR="008B2D3E" w:rsidRDefault="008B2D3E"/>
    <w:sectPr w:rsidR="008B2D3E">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345"/>
    <w:rsid w:val="00064757"/>
    <w:rsid w:val="000B3DD2"/>
    <w:rsid w:val="005615B4"/>
    <w:rsid w:val="00873955"/>
    <w:rsid w:val="008B2D3E"/>
    <w:rsid w:val="00C35CEC"/>
    <w:rsid w:val="00C50B42"/>
    <w:rsid w:val="00CC5345"/>
    <w:rsid w:val="00EE5E1C"/>
    <w:rsid w:val="00F82ED5"/>
    <w:rsid w:val="00FA2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383B4E-805E-4C7A-9134-E1BC02DC3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2ED5"/>
    <w:pPr>
      <w:spacing w:after="200" w:line="240" w:lineRule="auto"/>
    </w:pPr>
    <w:rPr>
      <w:rFonts w:ascii="Times New Roman" w:eastAsia="SimSun" w:hAnsi="Times New Roman" w:cs="SimSu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F82E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val="en-US"/>
    </w:rPr>
  </w:style>
  <w:style w:type="character" w:customStyle="1" w:styleId="HTML0">
    <w:name w:val="Стандартный HTML Знак"/>
    <w:basedOn w:val="a0"/>
    <w:link w:val="HTML"/>
    <w:uiPriority w:val="99"/>
    <w:semiHidden/>
    <w:rsid w:val="00F82ED5"/>
    <w:rPr>
      <w:rFonts w:ascii="Courier New" w:eastAsia="Times New Roman" w:hAnsi="Courier New" w:cs="Courier New"/>
      <w:sz w:val="20"/>
      <w:szCs w:val="20"/>
    </w:rPr>
  </w:style>
  <w:style w:type="character" w:customStyle="1" w:styleId="y2iqfc">
    <w:name w:val="y2iqfc"/>
    <w:basedOn w:val="a0"/>
    <w:rsid w:val="00F82ED5"/>
  </w:style>
  <w:style w:type="paragraph" w:styleId="a3">
    <w:name w:val="Balloon Text"/>
    <w:basedOn w:val="a"/>
    <w:link w:val="a4"/>
    <w:uiPriority w:val="99"/>
    <w:semiHidden/>
    <w:unhideWhenUsed/>
    <w:rsid w:val="00C50B42"/>
    <w:pPr>
      <w:spacing w:after="0"/>
    </w:pPr>
    <w:rPr>
      <w:rFonts w:ascii="Segoe UI" w:hAnsi="Segoe UI" w:cs="Segoe UI"/>
      <w:sz w:val="18"/>
      <w:szCs w:val="18"/>
    </w:rPr>
  </w:style>
  <w:style w:type="character" w:customStyle="1" w:styleId="a4">
    <w:name w:val="Текст выноски Знак"/>
    <w:basedOn w:val="a0"/>
    <w:link w:val="a3"/>
    <w:uiPriority w:val="99"/>
    <w:semiHidden/>
    <w:rsid w:val="00C50B42"/>
    <w:rPr>
      <w:rFonts w:ascii="Segoe UI" w:eastAsia="SimSun"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249119">
      <w:bodyDiv w:val="1"/>
      <w:marLeft w:val="0"/>
      <w:marRight w:val="0"/>
      <w:marTop w:val="0"/>
      <w:marBottom w:val="0"/>
      <w:divBdr>
        <w:top w:val="none" w:sz="0" w:space="0" w:color="auto"/>
        <w:left w:val="none" w:sz="0" w:space="0" w:color="auto"/>
        <w:bottom w:val="none" w:sz="0" w:space="0" w:color="auto"/>
        <w:right w:val="none" w:sz="0" w:space="0" w:color="auto"/>
      </w:divBdr>
    </w:div>
    <w:div w:id="625965791">
      <w:bodyDiv w:val="1"/>
      <w:marLeft w:val="0"/>
      <w:marRight w:val="0"/>
      <w:marTop w:val="0"/>
      <w:marBottom w:val="0"/>
      <w:divBdr>
        <w:top w:val="none" w:sz="0" w:space="0" w:color="auto"/>
        <w:left w:val="none" w:sz="0" w:space="0" w:color="auto"/>
        <w:bottom w:val="none" w:sz="0" w:space="0" w:color="auto"/>
        <w:right w:val="none" w:sz="0" w:space="0" w:color="auto"/>
      </w:divBdr>
    </w:div>
    <w:div w:id="704865815">
      <w:bodyDiv w:val="1"/>
      <w:marLeft w:val="0"/>
      <w:marRight w:val="0"/>
      <w:marTop w:val="0"/>
      <w:marBottom w:val="0"/>
      <w:divBdr>
        <w:top w:val="none" w:sz="0" w:space="0" w:color="auto"/>
        <w:left w:val="none" w:sz="0" w:space="0" w:color="auto"/>
        <w:bottom w:val="none" w:sz="0" w:space="0" w:color="auto"/>
        <w:right w:val="none" w:sz="0" w:space="0" w:color="auto"/>
      </w:divBdr>
    </w:div>
    <w:div w:id="793985267">
      <w:bodyDiv w:val="1"/>
      <w:marLeft w:val="0"/>
      <w:marRight w:val="0"/>
      <w:marTop w:val="0"/>
      <w:marBottom w:val="0"/>
      <w:divBdr>
        <w:top w:val="none" w:sz="0" w:space="0" w:color="auto"/>
        <w:left w:val="none" w:sz="0" w:space="0" w:color="auto"/>
        <w:bottom w:val="none" w:sz="0" w:space="0" w:color="auto"/>
        <w:right w:val="none" w:sz="0" w:space="0" w:color="auto"/>
      </w:divBdr>
    </w:div>
    <w:div w:id="1126697067">
      <w:bodyDiv w:val="1"/>
      <w:marLeft w:val="0"/>
      <w:marRight w:val="0"/>
      <w:marTop w:val="0"/>
      <w:marBottom w:val="0"/>
      <w:divBdr>
        <w:top w:val="none" w:sz="0" w:space="0" w:color="auto"/>
        <w:left w:val="none" w:sz="0" w:space="0" w:color="auto"/>
        <w:bottom w:val="none" w:sz="0" w:space="0" w:color="auto"/>
        <w:right w:val="none" w:sz="0" w:space="0" w:color="auto"/>
      </w:divBdr>
    </w:div>
    <w:div w:id="1215652252">
      <w:bodyDiv w:val="1"/>
      <w:marLeft w:val="0"/>
      <w:marRight w:val="0"/>
      <w:marTop w:val="0"/>
      <w:marBottom w:val="0"/>
      <w:divBdr>
        <w:top w:val="none" w:sz="0" w:space="0" w:color="auto"/>
        <w:left w:val="none" w:sz="0" w:space="0" w:color="auto"/>
        <w:bottom w:val="none" w:sz="0" w:space="0" w:color="auto"/>
        <w:right w:val="none" w:sz="0" w:space="0" w:color="auto"/>
      </w:divBdr>
    </w:div>
    <w:div w:id="153284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478</Words>
  <Characters>2731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10</cp:revision>
  <cp:lastPrinted>2025-04-12T07:14:00Z</cp:lastPrinted>
  <dcterms:created xsi:type="dcterms:W3CDTF">2025-03-26T12:23:00Z</dcterms:created>
  <dcterms:modified xsi:type="dcterms:W3CDTF">2025-05-02T08:45:00Z</dcterms:modified>
</cp:coreProperties>
</file>