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4B693" w14:textId="77777777" w:rsidR="002763F3" w:rsidRPr="002763F3" w:rsidRDefault="00E842A7" w:rsidP="002763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763F3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2763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b/>
          <w:bCs/>
          <w:sz w:val="28"/>
          <w:szCs w:val="28"/>
        </w:rPr>
        <w:t>освіти</w:t>
      </w:r>
      <w:proofErr w:type="spellEnd"/>
      <w:r w:rsidRPr="002763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2763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b/>
          <w:bCs/>
          <w:sz w:val="28"/>
          <w:szCs w:val="28"/>
        </w:rPr>
        <w:t>комітету</w:t>
      </w:r>
      <w:proofErr w:type="spellEnd"/>
      <w:r w:rsidRPr="002763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b/>
          <w:bCs/>
          <w:sz w:val="28"/>
          <w:szCs w:val="28"/>
        </w:rPr>
        <w:t>Ковельської</w:t>
      </w:r>
      <w:proofErr w:type="spellEnd"/>
      <w:r w:rsidRPr="002763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Pr="002763F3">
        <w:rPr>
          <w:rFonts w:ascii="Times New Roman" w:hAnsi="Times New Roman" w:cs="Times New Roman"/>
          <w:b/>
          <w:bCs/>
          <w:sz w:val="28"/>
          <w:szCs w:val="28"/>
        </w:rPr>
        <w:t xml:space="preserve"> ради </w:t>
      </w:r>
      <w:proofErr w:type="spellStart"/>
      <w:r w:rsidRPr="002763F3">
        <w:rPr>
          <w:rFonts w:ascii="Times New Roman" w:hAnsi="Times New Roman" w:cs="Times New Roman"/>
          <w:b/>
          <w:bCs/>
          <w:sz w:val="28"/>
          <w:szCs w:val="28"/>
        </w:rPr>
        <w:t>розпочинає</w:t>
      </w:r>
      <w:proofErr w:type="spellEnd"/>
      <w:r w:rsidRPr="002763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b/>
          <w:bCs/>
          <w:sz w:val="28"/>
          <w:szCs w:val="28"/>
        </w:rPr>
        <w:t>закупівлю</w:t>
      </w:r>
      <w:proofErr w:type="spellEnd"/>
      <w:r w:rsidRPr="002763F3">
        <w:rPr>
          <w:rFonts w:ascii="Times New Roman" w:hAnsi="Times New Roman" w:cs="Times New Roman"/>
          <w:b/>
          <w:bCs/>
          <w:sz w:val="28"/>
          <w:szCs w:val="28"/>
        </w:rPr>
        <w:t xml:space="preserve"> за ДК 021:2015 –15610000-7 </w:t>
      </w:r>
      <w:proofErr w:type="spellStart"/>
      <w:r w:rsidRPr="002763F3">
        <w:rPr>
          <w:rFonts w:ascii="Times New Roman" w:hAnsi="Times New Roman" w:cs="Times New Roman"/>
          <w:b/>
          <w:bCs/>
          <w:sz w:val="28"/>
          <w:szCs w:val="28"/>
        </w:rPr>
        <w:t>Продукція</w:t>
      </w:r>
      <w:proofErr w:type="spellEnd"/>
      <w:r w:rsidRPr="002763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b/>
          <w:bCs/>
          <w:sz w:val="28"/>
          <w:szCs w:val="28"/>
        </w:rPr>
        <w:t>борошномельно-круп'яної</w:t>
      </w:r>
      <w:proofErr w:type="spellEnd"/>
      <w:r w:rsidRPr="002763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b/>
          <w:bCs/>
          <w:sz w:val="28"/>
          <w:szCs w:val="28"/>
        </w:rPr>
        <w:t>промисловості</w:t>
      </w:r>
      <w:proofErr w:type="spellEnd"/>
      <w:r w:rsidRPr="002763F3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Pr="002763F3">
        <w:rPr>
          <w:rFonts w:ascii="Times New Roman" w:hAnsi="Times New Roman" w:cs="Times New Roman"/>
          <w:b/>
          <w:bCs/>
          <w:sz w:val="28"/>
          <w:szCs w:val="28"/>
        </w:rPr>
        <w:t>харчування</w:t>
      </w:r>
      <w:proofErr w:type="spellEnd"/>
      <w:r w:rsidRPr="002763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b/>
          <w:bCs/>
          <w:sz w:val="28"/>
          <w:szCs w:val="28"/>
        </w:rPr>
        <w:t>дітей</w:t>
      </w:r>
      <w:proofErr w:type="spellEnd"/>
      <w:r w:rsidRPr="002763F3">
        <w:rPr>
          <w:rFonts w:ascii="Times New Roman" w:hAnsi="Times New Roman" w:cs="Times New Roman"/>
          <w:b/>
          <w:bCs/>
          <w:sz w:val="28"/>
          <w:szCs w:val="28"/>
        </w:rPr>
        <w:t xml:space="preserve"> у закладах </w:t>
      </w:r>
      <w:proofErr w:type="spellStart"/>
      <w:r w:rsidRPr="002763F3">
        <w:rPr>
          <w:rFonts w:ascii="Times New Roman" w:hAnsi="Times New Roman" w:cs="Times New Roman"/>
          <w:b/>
          <w:bCs/>
          <w:sz w:val="28"/>
          <w:szCs w:val="28"/>
        </w:rPr>
        <w:t>середньої</w:t>
      </w:r>
      <w:proofErr w:type="spellEnd"/>
      <w:r w:rsidRPr="002763F3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2763F3">
        <w:rPr>
          <w:rFonts w:ascii="Times New Roman" w:hAnsi="Times New Roman" w:cs="Times New Roman"/>
          <w:b/>
          <w:bCs/>
          <w:sz w:val="28"/>
          <w:szCs w:val="28"/>
        </w:rPr>
        <w:t>дошкільної</w:t>
      </w:r>
      <w:proofErr w:type="spellEnd"/>
      <w:r w:rsidRPr="002763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b/>
          <w:bCs/>
          <w:sz w:val="28"/>
          <w:szCs w:val="28"/>
        </w:rPr>
        <w:t>освіти</w:t>
      </w:r>
      <w:proofErr w:type="spellEnd"/>
      <w:r w:rsidRPr="002763F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107E676E" w14:textId="00814D72" w:rsidR="00E842A7" w:rsidRPr="002763F3" w:rsidRDefault="00E842A7" w:rsidP="002763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63F3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: крупа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пшенична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арнаутка – 6529,29 кг., крупа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вівсяна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- 4000,00 кг., крупа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гречана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- 11600,00 кг., крупа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перлова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– 3500,00кг., крупа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ячна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– 1100,00 – кг., рис – 10900,00 кг.,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пшоно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– 2900,00 кг., купа манна – 2800,00 – кг., крупа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кукурудзяна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– 1100,00 кг.</w:t>
      </w:r>
    </w:p>
    <w:p w14:paraId="6BAA61F0" w14:textId="77777777" w:rsidR="00E842A7" w:rsidRPr="002763F3" w:rsidRDefault="00E842A7" w:rsidP="002763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63F3">
        <w:rPr>
          <w:rFonts w:ascii="Times New Roman" w:hAnsi="Times New Roman" w:cs="Times New Roman"/>
          <w:b/>
          <w:bCs/>
          <w:sz w:val="28"/>
          <w:szCs w:val="28"/>
        </w:rPr>
        <w:t>ОПИС ТАЗАГАЛЬНІ ЯКІСНІ ВИМОГИ ДО ТОВАРУ:</w:t>
      </w:r>
    </w:p>
    <w:p w14:paraId="7088825E" w14:textId="77777777" w:rsidR="00E842A7" w:rsidRPr="002763F3" w:rsidRDefault="00E842A7" w:rsidP="002763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63F3">
        <w:rPr>
          <w:rFonts w:ascii="Times New Roman" w:hAnsi="Times New Roman" w:cs="Times New Roman"/>
          <w:b/>
          <w:bCs/>
          <w:sz w:val="28"/>
          <w:szCs w:val="28"/>
        </w:rPr>
        <w:t xml:space="preserve">Крупа </w:t>
      </w:r>
      <w:proofErr w:type="spellStart"/>
      <w:r w:rsidRPr="002763F3">
        <w:rPr>
          <w:rFonts w:ascii="Times New Roman" w:hAnsi="Times New Roman" w:cs="Times New Roman"/>
          <w:b/>
          <w:bCs/>
          <w:sz w:val="28"/>
          <w:szCs w:val="28"/>
        </w:rPr>
        <w:t>пшенична</w:t>
      </w:r>
      <w:proofErr w:type="spellEnd"/>
      <w:r w:rsidRPr="002763F3">
        <w:rPr>
          <w:rFonts w:ascii="Times New Roman" w:hAnsi="Times New Roman" w:cs="Times New Roman"/>
          <w:b/>
          <w:bCs/>
          <w:sz w:val="28"/>
          <w:szCs w:val="28"/>
        </w:rPr>
        <w:t xml:space="preserve"> Арнаутка</w:t>
      </w:r>
      <w:r w:rsidRPr="002763F3">
        <w:rPr>
          <w:rFonts w:ascii="Times New Roman" w:hAnsi="Times New Roman" w:cs="Times New Roman"/>
          <w:sz w:val="28"/>
          <w:szCs w:val="28"/>
        </w:rPr>
        <w:t>:</w:t>
      </w:r>
      <w:r w:rsidRPr="002763F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Подрібнені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частинки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зерен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пшениці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різної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колір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світло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-коричневого до коричневого.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ДСТУ 7699:2015 «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Крупи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пшеничні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Технічні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ТУ У,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пов’язаним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нормативним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документам,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безпечності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маркування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пакування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транспортування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приймання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контроль та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відповідної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Товару.</w:t>
      </w:r>
    </w:p>
    <w:p w14:paraId="3FFE450A" w14:textId="77777777" w:rsidR="00E842A7" w:rsidRPr="002763F3" w:rsidRDefault="00E842A7" w:rsidP="002763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63F3">
        <w:rPr>
          <w:rFonts w:ascii="Times New Roman" w:hAnsi="Times New Roman" w:cs="Times New Roman"/>
          <w:b/>
          <w:bCs/>
          <w:sz w:val="28"/>
          <w:szCs w:val="28"/>
        </w:rPr>
        <w:t xml:space="preserve">Крупа </w:t>
      </w:r>
      <w:proofErr w:type="spellStart"/>
      <w:r w:rsidRPr="002763F3">
        <w:rPr>
          <w:rFonts w:ascii="Times New Roman" w:hAnsi="Times New Roman" w:cs="Times New Roman"/>
          <w:b/>
          <w:bCs/>
          <w:sz w:val="28"/>
          <w:szCs w:val="28"/>
        </w:rPr>
        <w:t>вівсяна</w:t>
      </w:r>
      <w:proofErr w:type="spellEnd"/>
      <w:r w:rsidRPr="002763F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763F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Колір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кремового до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світло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-коричневого, фасована. 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ДСТУ 7698:2015 «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Крупи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вівсяні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Технічні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пов’язаним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нормативним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документам,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безпечності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маркування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пакування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транспортування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приймання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контроль та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відповідної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Товару.</w:t>
      </w:r>
    </w:p>
    <w:p w14:paraId="18AB68FA" w14:textId="77777777" w:rsidR="00E842A7" w:rsidRPr="002763F3" w:rsidRDefault="00E842A7" w:rsidP="002763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63F3">
        <w:rPr>
          <w:rFonts w:ascii="Times New Roman" w:hAnsi="Times New Roman" w:cs="Times New Roman"/>
          <w:b/>
          <w:bCs/>
          <w:sz w:val="28"/>
          <w:szCs w:val="28"/>
        </w:rPr>
        <w:t xml:space="preserve">Крупа </w:t>
      </w:r>
      <w:proofErr w:type="spellStart"/>
      <w:r w:rsidRPr="002763F3">
        <w:rPr>
          <w:rFonts w:ascii="Times New Roman" w:hAnsi="Times New Roman" w:cs="Times New Roman"/>
          <w:b/>
          <w:bCs/>
          <w:sz w:val="28"/>
          <w:szCs w:val="28"/>
        </w:rPr>
        <w:t>гречана</w:t>
      </w:r>
      <w:proofErr w:type="spellEnd"/>
      <w:r w:rsidRPr="002763F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763F3">
        <w:rPr>
          <w:rFonts w:ascii="Times New Roman" w:hAnsi="Times New Roman" w:cs="Times New Roman"/>
          <w:sz w:val="28"/>
          <w:szCs w:val="28"/>
        </w:rPr>
        <w:tab/>
        <w:t xml:space="preserve">Крупа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гречана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вищого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ґатунку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смаком і запахом,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характерним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гречаній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крупі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без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домішок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затхлості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плісняви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сторонніх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запахів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не заражена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шкідниками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в тому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відсутні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штучні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барвники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консерванти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ароматизатори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>, ГМО.</w:t>
      </w:r>
    </w:p>
    <w:p w14:paraId="02E6F838" w14:textId="77777777" w:rsidR="00E842A7" w:rsidRPr="002763F3" w:rsidRDefault="00E842A7" w:rsidP="002763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63F3">
        <w:rPr>
          <w:rFonts w:ascii="Times New Roman" w:hAnsi="Times New Roman" w:cs="Times New Roman"/>
          <w:b/>
          <w:bCs/>
          <w:sz w:val="28"/>
          <w:szCs w:val="28"/>
        </w:rPr>
        <w:t xml:space="preserve">Крупа </w:t>
      </w:r>
      <w:proofErr w:type="spellStart"/>
      <w:r w:rsidRPr="002763F3">
        <w:rPr>
          <w:rFonts w:ascii="Times New Roman" w:hAnsi="Times New Roman" w:cs="Times New Roman"/>
          <w:b/>
          <w:bCs/>
          <w:sz w:val="28"/>
          <w:szCs w:val="28"/>
        </w:rPr>
        <w:t>перлова</w:t>
      </w:r>
      <w:proofErr w:type="spellEnd"/>
      <w:r w:rsidRPr="002763F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r w:rsidRPr="002763F3">
        <w:rPr>
          <w:rFonts w:ascii="Times New Roman" w:hAnsi="Times New Roman" w:cs="Times New Roman"/>
          <w:sz w:val="28"/>
          <w:szCs w:val="28"/>
        </w:rPr>
        <w:tab/>
        <w:t xml:space="preserve">Крупа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перлова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вищого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ґатунку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шліфована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смаком і запахом,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характерним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перловій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крупі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без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затхлості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плісняви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сторонніх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запахів,не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заражена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шкідниками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в тому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відсутні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штучні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барвники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консерванти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ароматизатори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>, ГМО.</w:t>
      </w:r>
    </w:p>
    <w:p w14:paraId="71CD3510" w14:textId="77777777" w:rsidR="00E842A7" w:rsidRPr="002763F3" w:rsidRDefault="00E842A7" w:rsidP="002763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63F3">
        <w:rPr>
          <w:rFonts w:ascii="Times New Roman" w:hAnsi="Times New Roman" w:cs="Times New Roman"/>
          <w:b/>
          <w:bCs/>
          <w:sz w:val="28"/>
          <w:szCs w:val="28"/>
        </w:rPr>
        <w:t xml:space="preserve">Крупа </w:t>
      </w:r>
      <w:proofErr w:type="spellStart"/>
      <w:r w:rsidRPr="002763F3">
        <w:rPr>
          <w:rFonts w:ascii="Times New Roman" w:hAnsi="Times New Roman" w:cs="Times New Roman"/>
          <w:b/>
          <w:bCs/>
          <w:sz w:val="28"/>
          <w:szCs w:val="28"/>
        </w:rPr>
        <w:t>ячнева</w:t>
      </w:r>
      <w:proofErr w:type="spellEnd"/>
      <w:r w:rsidRPr="002763F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r w:rsidRPr="002763F3">
        <w:rPr>
          <w:rFonts w:ascii="Times New Roman" w:hAnsi="Times New Roman" w:cs="Times New Roman"/>
          <w:sz w:val="28"/>
          <w:szCs w:val="28"/>
        </w:rPr>
        <w:tab/>
        <w:t xml:space="preserve">Крупа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ячнева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вищого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1-го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гатунку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смаком і запахом,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характерним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ячневій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крупі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однорідною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розміру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розколотих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крупинок, смак та запах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бути без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затхлості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плісняви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сторонніх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запахів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нормальний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колір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. Не заражена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шкідниками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в тому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відсутні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штучні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барвники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консерванти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ароматизатори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>, ГМО.</w:t>
      </w:r>
    </w:p>
    <w:p w14:paraId="687993E9" w14:textId="77777777" w:rsidR="00E842A7" w:rsidRPr="002763F3" w:rsidRDefault="00E842A7" w:rsidP="002763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63F3">
        <w:rPr>
          <w:rFonts w:ascii="Times New Roman" w:hAnsi="Times New Roman" w:cs="Times New Roman"/>
          <w:b/>
          <w:bCs/>
          <w:sz w:val="28"/>
          <w:szCs w:val="28"/>
        </w:rPr>
        <w:t>Рис:</w:t>
      </w:r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r w:rsidRPr="002763F3">
        <w:rPr>
          <w:rFonts w:ascii="Times New Roman" w:hAnsi="Times New Roman" w:cs="Times New Roman"/>
          <w:sz w:val="28"/>
          <w:szCs w:val="28"/>
        </w:rPr>
        <w:tab/>
        <w:t xml:space="preserve">Рис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круглий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вищий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ґатунок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шліфований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фасований, вагою 0,8кг/0,9 кг/1,0 кг,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придатності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. Рис ДСТУ 4965:2008.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lastRenderedPageBreak/>
        <w:t>Рисова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крупа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шліфована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вищого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сорту. Продукт,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отримують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шліфуванні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лущення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зерен рису,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з ядер з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шорсткою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поверхнею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вилучені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квіткові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плівки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. Повинен бути не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зіпрілий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та без теплового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пошкодження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сушіння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нормальний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запах,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властивий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здоровому зерну (без затхлого, солодового,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пліснявого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сторонніх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запахів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). Не заражений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шкідниками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в тому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відсутні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штучні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барвники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консерванти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ароматизатори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>, ГМО.</w:t>
      </w:r>
    </w:p>
    <w:p w14:paraId="1B2C2E2F" w14:textId="77777777" w:rsidR="00E842A7" w:rsidRPr="002763F3" w:rsidRDefault="00E842A7" w:rsidP="002763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63F3">
        <w:rPr>
          <w:rFonts w:ascii="Times New Roman" w:hAnsi="Times New Roman" w:cs="Times New Roman"/>
          <w:b/>
          <w:bCs/>
          <w:sz w:val="28"/>
          <w:szCs w:val="28"/>
        </w:rPr>
        <w:t xml:space="preserve">Крупа </w:t>
      </w:r>
      <w:proofErr w:type="spellStart"/>
      <w:r w:rsidRPr="002763F3">
        <w:rPr>
          <w:rFonts w:ascii="Times New Roman" w:hAnsi="Times New Roman" w:cs="Times New Roman"/>
          <w:b/>
          <w:bCs/>
          <w:sz w:val="28"/>
          <w:szCs w:val="28"/>
        </w:rPr>
        <w:t>пшоняна</w:t>
      </w:r>
      <w:proofErr w:type="spellEnd"/>
      <w:r w:rsidRPr="002763F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763F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ґатунку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фасована.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ДСТУ 7699:2015 «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Крупи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пшеничні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Технічні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ТУ У, 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пов’язаним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нормативним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документам,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безпечності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маркування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пакування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транспортування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приймання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контроль та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відповідної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Товару.</w:t>
      </w:r>
    </w:p>
    <w:p w14:paraId="08F48111" w14:textId="77777777" w:rsidR="00E842A7" w:rsidRPr="002763F3" w:rsidRDefault="00E842A7" w:rsidP="002763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63F3">
        <w:rPr>
          <w:rFonts w:ascii="Times New Roman" w:hAnsi="Times New Roman" w:cs="Times New Roman"/>
          <w:b/>
          <w:bCs/>
          <w:sz w:val="28"/>
          <w:szCs w:val="28"/>
        </w:rPr>
        <w:t>Крупа манна:</w:t>
      </w:r>
      <w:r w:rsidRPr="002763F3">
        <w:rPr>
          <w:rFonts w:ascii="Times New Roman" w:hAnsi="Times New Roman" w:cs="Times New Roman"/>
          <w:sz w:val="28"/>
          <w:szCs w:val="28"/>
        </w:rPr>
        <w:tab/>
        <w:t xml:space="preserve">Манна крупа повинна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білий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колір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кремовим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жовтим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відтінком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притаманний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манній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крупі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присмак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та запах, бути чистою, сухою, без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затхлості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плісняви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пошкоджена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шкідниками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. Товар повинен бути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безпечним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придатним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споживання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без ГМО. Не повинен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містити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харчові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добавки,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ароматизатори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допоміжні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переробки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контактують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харчовими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продуктами,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зареєстровані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Додаткові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: товар повинен бути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промаркований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запакований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належним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чином.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Залишок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терміну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на момент поставки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повинен бути не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80%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терміну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встановлений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виробником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товару. Товар повинен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показникам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безпечності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харчових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передбачені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чинним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в тому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Закону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"Про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безпечності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харчових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" та ДСТУ. </w:t>
      </w:r>
    </w:p>
    <w:p w14:paraId="2708214D" w14:textId="77777777" w:rsidR="00E842A7" w:rsidRPr="002763F3" w:rsidRDefault="00E842A7" w:rsidP="002763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63F3">
        <w:rPr>
          <w:rFonts w:ascii="Times New Roman" w:hAnsi="Times New Roman" w:cs="Times New Roman"/>
          <w:b/>
          <w:bCs/>
          <w:sz w:val="28"/>
          <w:szCs w:val="28"/>
        </w:rPr>
        <w:t xml:space="preserve">Крупа </w:t>
      </w:r>
      <w:proofErr w:type="spellStart"/>
      <w:r w:rsidRPr="002763F3">
        <w:rPr>
          <w:rFonts w:ascii="Times New Roman" w:hAnsi="Times New Roman" w:cs="Times New Roman"/>
          <w:b/>
          <w:bCs/>
          <w:sz w:val="28"/>
          <w:szCs w:val="28"/>
        </w:rPr>
        <w:t>кукурудзяна</w:t>
      </w:r>
      <w:proofErr w:type="spellEnd"/>
      <w:r w:rsidRPr="002763F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763F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Вищого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ґатунку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часточки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подрібненого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зерна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кукурудзи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повністю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відокремлені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плодових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насінневих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оболонок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жовтого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кольору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дрібного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помолу, фасована.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ДСТУ 2629-94 «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Крупи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побічні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продукти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відходи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пов’язаним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нормативним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документам,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безпечності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маркування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пакування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транспортування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приймання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контроль та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відповідної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Товару.</w:t>
      </w:r>
    </w:p>
    <w:p w14:paraId="7DF23C51" w14:textId="77777777" w:rsidR="00E842A7" w:rsidRPr="002763F3" w:rsidRDefault="00E842A7" w:rsidP="002763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00FC37" w14:textId="77777777" w:rsidR="00E842A7" w:rsidRPr="002763F3" w:rsidRDefault="00E842A7" w:rsidP="002763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63F3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Технічні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якісні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характеристики товару,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закуповується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технічним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умовам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та стандартам,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передбаченим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діючими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постачання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товару.</w:t>
      </w:r>
    </w:p>
    <w:p w14:paraId="2DD8AF82" w14:textId="77777777" w:rsidR="00E842A7" w:rsidRPr="002763F3" w:rsidRDefault="00E842A7" w:rsidP="002763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63F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придатності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товару на момент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постачання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повинен бути не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80%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терміну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придатності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товару, за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до норм і правил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>.</w:t>
      </w:r>
    </w:p>
    <w:p w14:paraId="6CD1ECC9" w14:textId="77777777" w:rsidR="00E842A7" w:rsidRPr="002763F3" w:rsidRDefault="00E842A7" w:rsidP="002763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63F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партія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товару при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поставці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повинна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супроводжуватись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декларацією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виробника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сертифікатом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посвідчення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та,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видатковою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накладною,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відповідне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пакування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маркування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>.</w:t>
      </w:r>
    </w:p>
    <w:p w14:paraId="4C75BDB3" w14:textId="77777777" w:rsidR="00E842A7" w:rsidRPr="002763F3" w:rsidRDefault="00E842A7" w:rsidP="002763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63F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Учасник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ціну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на товар,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пропонує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поставити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за Договором, з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податків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зборів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сплачуються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сплачені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страхування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транспортування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завантажування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розвантажування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визначених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FB5E68" w14:textId="77777777" w:rsidR="00E842A7" w:rsidRPr="002763F3" w:rsidRDefault="00E842A7" w:rsidP="002763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63F3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Постачання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товару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до кожного закладу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окремо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автотранспортом та силами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Постачальника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наданих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заявок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Замовником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погодженими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партіями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рідше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один раз на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тиждень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замовлення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>.</w:t>
      </w:r>
    </w:p>
    <w:p w14:paraId="5561A893" w14:textId="77777777" w:rsidR="00E842A7" w:rsidRPr="002763F3" w:rsidRDefault="00E842A7" w:rsidP="002763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63F3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ассортимент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фасування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в межах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окремої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партії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Замовником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залежності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фактичної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потреби, та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вказується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заявці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на поставку,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надається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Замовником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Постачальнику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поштою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факсом,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особисто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телефоном,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>).</w:t>
      </w:r>
    </w:p>
    <w:p w14:paraId="1E8D05B7" w14:textId="77777777" w:rsidR="00E842A7" w:rsidRPr="002763F3" w:rsidRDefault="00E842A7" w:rsidP="002763F3">
      <w:pPr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763F3">
        <w:rPr>
          <w:rFonts w:ascii="Times New Roman" w:hAnsi="Times New Roman" w:cs="Times New Roman"/>
          <w:b/>
          <w:bCs/>
          <w:sz w:val="28"/>
          <w:szCs w:val="28"/>
        </w:rPr>
        <w:t>Фасування</w:t>
      </w:r>
      <w:proofErr w:type="spellEnd"/>
      <w:r w:rsidRPr="002763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b/>
          <w:bCs/>
          <w:sz w:val="28"/>
          <w:szCs w:val="28"/>
        </w:rPr>
        <w:t>допускається</w:t>
      </w:r>
      <w:proofErr w:type="spellEnd"/>
      <w:r w:rsidRPr="002763F3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2763F3">
        <w:rPr>
          <w:rFonts w:ascii="Times New Roman" w:hAnsi="Times New Roman" w:cs="Times New Roman"/>
          <w:b/>
          <w:bCs/>
          <w:sz w:val="28"/>
          <w:szCs w:val="28"/>
        </w:rPr>
        <w:t>відповідних</w:t>
      </w:r>
      <w:proofErr w:type="spellEnd"/>
      <w:r w:rsidRPr="002763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b/>
          <w:bCs/>
          <w:sz w:val="28"/>
          <w:szCs w:val="28"/>
        </w:rPr>
        <w:t>пакувальних</w:t>
      </w:r>
      <w:proofErr w:type="spellEnd"/>
      <w:r w:rsidRPr="002763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b/>
          <w:bCs/>
          <w:sz w:val="28"/>
          <w:szCs w:val="28"/>
        </w:rPr>
        <w:t>мішках</w:t>
      </w:r>
      <w:proofErr w:type="spellEnd"/>
      <w:r w:rsidRPr="002763F3">
        <w:rPr>
          <w:rFonts w:ascii="Times New Roman" w:hAnsi="Times New Roman" w:cs="Times New Roman"/>
          <w:b/>
          <w:bCs/>
          <w:sz w:val="28"/>
          <w:szCs w:val="28"/>
        </w:rPr>
        <w:t xml:space="preserve"> по 25 кг.</w:t>
      </w:r>
    </w:p>
    <w:p w14:paraId="2321100E" w14:textId="77777777" w:rsidR="00E842A7" w:rsidRPr="002763F3" w:rsidRDefault="00E842A7" w:rsidP="002763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63F3">
        <w:rPr>
          <w:rFonts w:ascii="Times New Roman" w:hAnsi="Times New Roman" w:cs="Times New Roman"/>
          <w:b/>
          <w:bCs/>
          <w:sz w:val="28"/>
          <w:szCs w:val="28"/>
        </w:rPr>
        <w:t>Маркування</w:t>
      </w:r>
      <w:proofErr w:type="spellEnd"/>
      <w:r w:rsidRPr="002763F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763F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упаковці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повинна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міститись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>: вага, сорт (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гатунок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), дата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дата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фасування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придатності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встановленим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зареєстрованим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діючим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ДСТУ, ТОСТ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ТУ У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виробника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>.</w:t>
      </w:r>
      <w:r w:rsidRPr="002763F3">
        <w:rPr>
          <w:rFonts w:ascii="Times New Roman" w:hAnsi="Times New Roman" w:cs="Times New Roman"/>
          <w:sz w:val="28"/>
          <w:szCs w:val="28"/>
        </w:rPr>
        <w:tab/>
      </w:r>
    </w:p>
    <w:p w14:paraId="4671A301" w14:textId="7557E96E" w:rsidR="005F1C6F" w:rsidRPr="002763F3" w:rsidRDefault="00E842A7" w:rsidP="002763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63F3">
        <w:rPr>
          <w:rFonts w:ascii="Times New Roman" w:hAnsi="Times New Roman" w:cs="Times New Roman"/>
          <w:sz w:val="28"/>
          <w:szCs w:val="28"/>
        </w:rPr>
        <w:t xml:space="preserve">Номер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поставленої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партії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співпадати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з номерам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партії</w:t>
      </w:r>
      <w:proofErr w:type="spellEnd"/>
      <w:r w:rsidR="002763F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зазначений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763F3">
        <w:rPr>
          <w:rFonts w:ascii="Times New Roman" w:hAnsi="Times New Roman" w:cs="Times New Roman"/>
          <w:sz w:val="28"/>
          <w:szCs w:val="28"/>
        </w:rPr>
        <w:t>упаковці</w:t>
      </w:r>
      <w:proofErr w:type="spellEnd"/>
      <w:r w:rsidRPr="002763F3">
        <w:rPr>
          <w:rFonts w:ascii="Times New Roman" w:hAnsi="Times New Roman" w:cs="Times New Roman"/>
          <w:sz w:val="28"/>
          <w:szCs w:val="28"/>
        </w:rPr>
        <w:t xml:space="preserve"> товару.</w:t>
      </w:r>
    </w:p>
    <w:sectPr w:rsidR="005F1C6F" w:rsidRPr="00276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0C18"/>
    <w:rsid w:val="00010C18"/>
    <w:rsid w:val="002763F3"/>
    <w:rsid w:val="005F1C6F"/>
    <w:rsid w:val="00E8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65C89"/>
  <w15:docId w15:val="{B9391F39-EC8A-4FBD-9966-63AF764FF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920</Words>
  <Characters>5249</Characters>
  <Application>Microsoft Office Word</Application>
  <DocSecurity>0</DocSecurity>
  <Lines>43</Lines>
  <Paragraphs>12</Paragraphs>
  <ScaleCrop>false</ScaleCrop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2021-11-17T13:42:00Z</dcterms:created>
  <dcterms:modified xsi:type="dcterms:W3CDTF">2021-11-18T06:30:00Z</dcterms:modified>
</cp:coreProperties>
</file>