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EC2" w:rsidRPr="00592590" w:rsidRDefault="00295EC2" w:rsidP="00295EC2">
      <w:pPr>
        <w:ind w:right="-143"/>
        <w:jc w:val="both"/>
        <w:rPr>
          <w:rFonts w:ascii="Times New Roman" w:hAnsi="Times New Roman"/>
          <w:b/>
          <w:i/>
          <w:color w:val="000000"/>
          <w:sz w:val="24"/>
          <w:szCs w:val="24"/>
          <w:lang w:val="uk-UA"/>
        </w:rPr>
      </w:pPr>
      <w:r w:rsidRPr="00592590">
        <w:rPr>
          <w:rFonts w:ascii="Times New Roman" w:hAnsi="Times New Roman"/>
          <w:i/>
          <w:color w:val="000000"/>
          <w:sz w:val="24"/>
          <w:szCs w:val="24"/>
          <w:lang w:val="uk-UA"/>
        </w:rPr>
        <w:t xml:space="preserve">           Обґрунтування необхідності закупівлі </w:t>
      </w:r>
      <w:r w:rsidRPr="00295EC2">
        <w:rPr>
          <w:rFonts w:ascii="Times New Roman" w:hAnsi="Times New Roman"/>
          <w:lang w:val="uk-UA"/>
        </w:rPr>
        <w:t xml:space="preserve">Ноутбуки (код за ДК 021:2015 – </w:t>
      </w:r>
      <w:r w:rsidRPr="00295EC2">
        <w:rPr>
          <w:rFonts w:ascii="Times New Roman" w:hAnsi="Times New Roman"/>
        </w:rPr>
        <w:t xml:space="preserve">30210000-4 </w:t>
      </w:r>
      <w:proofErr w:type="spellStart"/>
      <w:r w:rsidRPr="00295EC2">
        <w:rPr>
          <w:rFonts w:ascii="Times New Roman" w:hAnsi="Times New Roman"/>
        </w:rPr>
        <w:t>Машини</w:t>
      </w:r>
      <w:proofErr w:type="spellEnd"/>
      <w:r w:rsidRPr="00295EC2">
        <w:rPr>
          <w:rFonts w:ascii="Times New Roman" w:hAnsi="Times New Roman"/>
        </w:rPr>
        <w:t xml:space="preserve"> для </w:t>
      </w:r>
      <w:proofErr w:type="spellStart"/>
      <w:r w:rsidRPr="00295EC2">
        <w:rPr>
          <w:rFonts w:ascii="Times New Roman" w:hAnsi="Times New Roman"/>
        </w:rPr>
        <w:t>обробки</w:t>
      </w:r>
      <w:proofErr w:type="spellEnd"/>
      <w:r w:rsidRPr="00295EC2">
        <w:rPr>
          <w:rFonts w:ascii="Times New Roman" w:hAnsi="Times New Roman"/>
        </w:rPr>
        <w:t xml:space="preserve"> </w:t>
      </w:r>
      <w:proofErr w:type="spellStart"/>
      <w:r w:rsidRPr="00295EC2">
        <w:rPr>
          <w:rFonts w:ascii="Times New Roman" w:hAnsi="Times New Roman"/>
        </w:rPr>
        <w:t>даних</w:t>
      </w:r>
      <w:proofErr w:type="spellEnd"/>
      <w:r w:rsidRPr="00295EC2">
        <w:rPr>
          <w:rFonts w:ascii="Times New Roman" w:hAnsi="Times New Roman"/>
        </w:rPr>
        <w:t xml:space="preserve"> (</w:t>
      </w:r>
      <w:proofErr w:type="spellStart"/>
      <w:r w:rsidRPr="00295EC2">
        <w:rPr>
          <w:rFonts w:ascii="Times New Roman" w:hAnsi="Times New Roman"/>
        </w:rPr>
        <w:t>апаратна</w:t>
      </w:r>
      <w:proofErr w:type="spellEnd"/>
      <w:r w:rsidRPr="00295EC2">
        <w:rPr>
          <w:rFonts w:ascii="Times New Roman" w:hAnsi="Times New Roman"/>
        </w:rPr>
        <w:t xml:space="preserve"> </w:t>
      </w:r>
      <w:proofErr w:type="spellStart"/>
      <w:r w:rsidRPr="00295EC2">
        <w:rPr>
          <w:rFonts w:ascii="Times New Roman" w:hAnsi="Times New Roman"/>
        </w:rPr>
        <w:t>частина</w:t>
      </w:r>
      <w:proofErr w:type="spellEnd"/>
      <w:r w:rsidRPr="00295EC2">
        <w:rPr>
          <w:rFonts w:ascii="Times New Roman" w:hAnsi="Times New Roman"/>
        </w:rPr>
        <w:t>)</w:t>
      </w:r>
      <w:r w:rsidRPr="00295EC2">
        <w:rPr>
          <w:rFonts w:ascii="Times New Roman" w:hAnsi="Times New Roman"/>
          <w:color w:val="000000" w:themeColor="text1"/>
          <w:shd w:val="clear" w:color="auto" w:fill="FFFFFF"/>
          <w:lang w:val="uk-UA"/>
        </w:rPr>
        <w:t>)</w:t>
      </w:r>
      <w:r w:rsidR="00E33308">
        <w:rPr>
          <w:rFonts w:ascii="Times New Roman" w:hAnsi="Times New Roman"/>
          <w:color w:val="000000" w:themeColor="text1"/>
          <w:shd w:val="clear" w:color="auto" w:fill="FFFFFF"/>
          <w:lang w:val="uk-UA"/>
        </w:rPr>
        <w:t xml:space="preserve"> в кількості 15 штук</w:t>
      </w:r>
      <w:r>
        <w:rPr>
          <w:rFonts w:ascii="Times New Roman" w:hAnsi="Times New Roman"/>
          <w:b/>
          <w:color w:val="000000" w:themeColor="text1"/>
          <w:shd w:val="clear" w:color="auto" w:fill="FFFFFF"/>
          <w:lang w:val="uk-UA"/>
        </w:rPr>
        <w:t xml:space="preserve"> </w:t>
      </w:r>
      <w:r w:rsidRPr="00592590">
        <w:rPr>
          <w:rFonts w:ascii="Times New Roman" w:hAnsi="Times New Roman"/>
          <w:color w:val="000000"/>
          <w:sz w:val="24"/>
          <w:szCs w:val="24"/>
          <w:lang w:val="uk-UA"/>
        </w:rPr>
        <w:t xml:space="preserve">–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 а також вимогам відповідно до </w:t>
      </w:r>
      <w:r w:rsidRPr="00592590">
        <w:rPr>
          <w:rFonts w:ascii="Times New Roman" w:hAnsi="Times New Roman"/>
          <w:sz w:val="24"/>
          <w:szCs w:val="24"/>
          <w:lang w:val="uk-UA"/>
        </w:rPr>
        <w:t xml:space="preserve">Типового переліку комп’ютерного обладнання для </w:t>
      </w:r>
      <w:r>
        <w:rPr>
          <w:rFonts w:ascii="Times New Roman" w:hAnsi="Times New Roman"/>
          <w:sz w:val="24"/>
          <w:szCs w:val="24"/>
          <w:lang w:val="uk-UA"/>
        </w:rPr>
        <w:t>підтримки осіб з особливими освітніми потребами. Закупівля проводиться за рахунок коштів субвенції з місцевого бюджету на надання державної підтримки особам з особливими освітніми потребами за рахунок відповідної субвенції з державного бюджету.</w:t>
      </w:r>
    </w:p>
    <w:p w:rsidR="00295EC2" w:rsidRDefault="00295EC2" w:rsidP="00295EC2">
      <w:pPr>
        <w:shd w:val="clear" w:color="auto" w:fill="FFFFFF"/>
        <w:spacing w:after="0" w:line="240" w:lineRule="auto"/>
        <w:ind w:firstLine="708"/>
        <w:jc w:val="both"/>
        <w:rPr>
          <w:rFonts w:ascii="Times New Roman" w:hAnsi="Times New Roman"/>
          <w:bCs/>
          <w:i/>
          <w:iCs/>
          <w:sz w:val="24"/>
          <w:szCs w:val="24"/>
          <w:lang w:val="uk-UA"/>
        </w:rPr>
      </w:pPr>
      <w:r w:rsidRPr="00E50850">
        <w:rPr>
          <w:rFonts w:ascii="Times New Roman" w:hAnsi="Times New Roman"/>
          <w:iCs/>
          <w:sz w:val="24"/>
          <w:szCs w:val="24"/>
          <w:shd w:val="clear" w:color="auto" w:fill="FFFFFF"/>
          <w:lang w:val="uk-UA"/>
        </w:rPr>
        <w:t>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w:t>
      </w:r>
      <w:r w:rsidRPr="00E50850">
        <w:rPr>
          <w:rFonts w:ascii="Times New Roman" w:hAnsi="Times New Roman"/>
          <w:b/>
          <w:iCs/>
          <w:sz w:val="24"/>
          <w:szCs w:val="24"/>
          <w:shd w:val="clear" w:color="auto" w:fill="FFFFFF"/>
          <w:lang w:val="uk-UA"/>
        </w:rPr>
        <w:t>або еквівалент"</w:t>
      </w:r>
      <w:r w:rsidRPr="00E50850">
        <w:rPr>
          <w:rFonts w:ascii="Times New Roman" w:hAnsi="Times New Roman"/>
          <w:iCs/>
          <w:sz w:val="24"/>
          <w:szCs w:val="24"/>
          <w:shd w:val="clear" w:color="auto" w:fill="FFFFFF"/>
          <w:lang w:val="uk-UA"/>
        </w:rPr>
        <w:t>.</w:t>
      </w:r>
      <w:r w:rsidRPr="00E50850">
        <w:rPr>
          <w:rFonts w:ascii="Times New Roman" w:hAnsi="Times New Roman"/>
          <w:i/>
          <w:iCs/>
          <w:sz w:val="24"/>
          <w:szCs w:val="24"/>
          <w:shd w:val="clear" w:color="auto" w:fill="FFFFFF"/>
          <w:lang w:val="uk-UA"/>
        </w:rPr>
        <w:t xml:space="preserve"> </w:t>
      </w:r>
      <w:r w:rsidRPr="00E50850">
        <w:rPr>
          <w:rFonts w:ascii="Times New Roman" w:hAnsi="Times New Roman"/>
          <w:bCs/>
          <w:iCs/>
          <w:sz w:val="24"/>
          <w:szCs w:val="24"/>
          <w:lang w:val="uk-UA"/>
        </w:rPr>
        <w:t>Технічні характеристики еквіваленту не повинні бути гіршими.</w:t>
      </w:r>
      <w:r w:rsidRPr="00592590">
        <w:rPr>
          <w:rFonts w:ascii="Times New Roman" w:hAnsi="Times New Roman"/>
          <w:bCs/>
          <w:i/>
          <w:iCs/>
          <w:sz w:val="24"/>
          <w:szCs w:val="24"/>
          <w:lang w:val="uk-UA"/>
        </w:rPr>
        <w:t xml:space="preserve"> </w:t>
      </w:r>
      <w:r w:rsidR="004B3BC7">
        <w:rPr>
          <w:rFonts w:ascii="Times New Roman" w:hAnsi="Times New Roman"/>
          <w:bCs/>
          <w:i/>
          <w:iCs/>
          <w:sz w:val="24"/>
          <w:szCs w:val="24"/>
          <w:lang w:val="uk-UA"/>
        </w:rPr>
        <w:t>КЕКВ 3110.</w:t>
      </w:r>
      <w:bookmarkStart w:id="0" w:name="_GoBack"/>
      <w:bookmarkEnd w:id="0"/>
      <w:r w:rsidRPr="00592590">
        <w:rPr>
          <w:rFonts w:ascii="Times New Roman" w:hAnsi="Times New Roman"/>
          <w:bCs/>
          <w:i/>
          <w:iCs/>
          <w:sz w:val="24"/>
          <w:szCs w:val="24"/>
          <w:lang w:val="uk-UA"/>
        </w:rPr>
        <w:t xml:space="preserve">  </w:t>
      </w:r>
    </w:p>
    <w:p w:rsidR="00914A66" w:rsidRDefault="00914A66"/>
    <w:sectPr w:rsidR="00914A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F5E"/>
    <w:rsid w:val="00295EC2"/>
    <w:rsid w:val="004B3BC7"/>
    <w:rsid w:val="00914A66"/>
    <w:rsid w:val="00C82F5E"/>
    <w:rsid w:val="00E33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EC2"/>
    <w:pPr>
      <w:suppressAutoHyphens/>
      <w:autoSpaceDN w:val="0"/>
    </w:pPr>
    <w:rPr>
      <w:rFonts w:ascii="Calibri" w:eastAsia="Times New Roman" w:hAnsi="Calibri" w:cs="Times New Roman"/>
      <w:kern w:val="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EC2"/>
    <w:pPr>
      <w:suppressAutoHyphens/>
      <w:autoSpaceDN w:val="0"/>
    </w:pPr>
    <w:rPr>
      <w:rFonts w:ascii="Calibri" w:eastAsia="Times New Roman" w:hAnsi="Calibri" w:cs="Times New Roman"/>
      <w:kern w:val="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2021-11-24T14:18:00Z</dcterms:created>
  <dcterms:modified xsi:type="dcterms:W3CDTF">2021-11-24T14:25:00Z</dcterms:modified>
</cp:coreProperties>
</file>